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57F5" w14:textId="77777777" w:rsidR="004B368A" w:rsidRDefault="004B368A" w:rsidP="004B368A">
      <w:pPr>
        <w:pStyle w:val="Heading2"/>
        <w:spacing w:after="25"/>
        <w:ind w:left="831" w:right="671"/>
        <w:rPr>
          <w:color w:val="2E5395"/>
        </w:rPr>
      </w:pPr>
      <w:bookmarkStart w:id="0" w:name="_Hlk124770279"/>
    </w:p>
    <w:p w14:paraId="3761D11B" w14:textId="47731C42" w:rsidR="004B368A" w:rsidRPr="00454AF1" w:rsidRDefault="004B368A" w:rsidP="004B368A">
      <w:pPr>
        <w:pStyle w:val="Heading2"/>
        <w:spacing w:after="25"/>
        <w:ind w:left="831" w:right="671"/>
        <w:rPr>
          <w:color w:val="2E5395"/>
        </w:rPr>
      </w:pPr>
      <w:r w:rsidRPr="00454AF1">
        <w:rPr>
          <w:color w:val="2E5395"/>
        </w:rPr>
        <w:t>ΠΑΡΑΡΤΗΜΑ</w:t>
      </w:r>
      <w:r w:rsidRPr="00454AF1">
        <w:rPr>
          <w:color w:val="2E5395"/>
          <w:spacing w:val="-2"/>
        </w:rPr>
        <w:t xml:space="preserve"> </w:t>
      </w:r>
      <w:r w:rsidRPr="00454AF1">
        <w:rPr>
          <w:color w:val="2E5395"/>
        </w:rPr>
        <w:t>Β’</w:t>
      </w:r>
      <w:r w:rsidRPr="00454AF1">
        <w:rPr>
          <w:color w:val="2E5395"/>
          <w:spacing w:val="-3"/>
        </w:rPr>
        <w:t xml:space="preserve"> </w:t>
      </w:r>
      <w:r w:rsidRPr="00454AF1">
        <w:rPr>
          <w:color w:val="2E5395"/>
        </w:rPr>
        <w:t>:</w:t>
      </w:r>
      <w:r w:rsidRPr="00454AF1">
        <w:rPr>
          <w:color w:val="2E5395"/>
          <w:spacing w:val="-4"/>
        </w:rPr>
        <w:t xml:space="preserve"> </w:t>
      </w:r>
      <w:r w:rsidRPr="00454AF1">
        <w:rPr>
          <w:color w:val="2E5395"/>
        </w:rPr>
        <w:t>ΠΙΝΑΚΑΣ</w:t>
      </w:r>
      <w:r w:rsidRPr="00454AF1">
        <w:rPr>
          <w:color w:val="2E5395"/>
          <w:spacing w:val="-1"/>
        </w:rPr>
        <w:t xml:space="preserve"> </w:t>
      </w:r>
      <w:r w:rsidRPr="00454AF1">
        <w:rPr>
          <w:color w:val="2E5395"/>
        </w:rPr>
        <w:t>ΣΥΜΜΟΡΦΩΣΗΣ</w:t>
      </w:r>
    </w:p>
    <w:bookmarkEnd w:id="0"/>
    <w:p w14:paraId="3E9FC78F" w14:textId="77777777" w:rsidR="004B368A" w:rsidRPr="005624ED" w:rsidRDefault="004B368A" w:rsidP="004B368A">
      <w:pPr>
        <w:tabs>
          <w:tab w:val="left" w:pos="7938"/>
        </w:tabs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"/>
        <w:gridCol w:w="725"/>
        <w:gridCol w:w="4536"/>
        <w:gridCol w:w="993"/>
        <w:gridCol w:w="1417"/>
        <w:gridCol w:w="1129"/>
      </w:tblGrid>
      <w:tr w:rsidR="004B368A" w:rsidRPr="005624ED" w14:paraId="53037625" w14:textId="77777777" w:rsidTr="00142F9C">
        <w:tc>
          <w:tcPr>
            <w:tcW w:w="404" w:type="dxa"/>
            <w:shd w:val="clear" w:color="auto" w:fill="C6D9F1"/>
            <w:vAlign w:val="center"/>
          </w:tcPr>
          <w:p w14:paraId="12B78F1F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jc w:val="center"/>
              <w:rPr>
                <w:b/>
                <w:sz w:val="18"/>
                <w:szCs w:val="18"/>
                <w:lang w:eastAsia="el-GR"/>
              </w:rPr>
            </w:pPr>
            <w:r w:rsidRPr="0082164F">
              <w:rPr>
                <w:b/>
                <w:bCs/>
                <w:color w:val="000000"/>
                <w:sz w:val="18"/>
                <w:szCs w:val="18"/>
                <w:lang w:val="en-GB" w:eastAsia="el-GR"/>
              </w:rPr>
              <w:t>Α/Α</w:t>
            </w:r>
          </w:p>
        </w:tc>
        <w:tc>
          <w:tcPr>
            <w:tcW w:w="725" w:type="dxa"/>
            <w:shd w:val="clear" w:color="auto" w:fill="C6D9F1"/>
            <w:vAlign w:val="center"/>
          </w:tcPr>
          <w:p w14:paraId="26FA4765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jc w:val="center"/>
              <w:rPr>
                <w:b/>
                <w:sz w:val="18"/>
                <w:szCs w:val="18"/>
                <w:lang w:eastAsia="el-GR"/>
              </w:rPr>
            </w:pPr>
            <w:r w:rsidRPr="0082164F">
              <w:rPr>
                <w:b/>
                <w:bCs/>
                <w:color w:val="000000"/>
                <w:sz w:val="18"/>
                <w:szCs w:val="18"/>
                <w:lang w:val="en-GB" w:eastAsia="el-GR"/>
              </w:rPr>
              <w:t>ΕΙΔΟΣ</w:t>
            </w:r>
          </w:p>
        </w:tc>
        <w:tc>
          <w:tcPr>
            <w:tcW w:w="4536" w:type="dxa"/>
            <w:shd w:val="clear" w:color="auto" w:fill="C6D9F1"/>
            <w:vAlign w:val="center"/>
          </w:tcPr>
          <w:p w14:paraId="6A91AAD5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jc w:val="center"/>
              <w:rPr>
                <w:b/>
                <w:sz w:val="18"/>
                <w:szCs w:val="18"/>
                <w:lang w:eastAsia="el-GR"/>
              </w:rPr>
            </w:pPr>
            <w:r w:rsidRPr="0082164F">
              <w:rPr>
                <w:b/>
                <w:bCs/>
                <w:color w:val="000000"/>
                <w:sz w:val="18"/>
                <w:szCs w:val="18"/>
                <w:lang w:val="en-GB" w:eastAsia="el-GR"/>
              </w:rPr>
              <w:t>ΠΕΡΙΓΡΑΦΗ / ΤΕΧΝΙΚΕΣ ΠΡΟΔΙΑΓΡΑΦΕΣ</w:t>
            </w:r>
          </w:p>
        </w:tc>
        <w:tc>
          <w:tcPr>
            <w:tcW w:w="993" w:type="dxa"/>
            <w:shd w:val="clear" w:color="auto" w:fill="C6D9F1"/>
            <w:vAlign w:val="center"/>
          </w:tcPr>
          <w:p w14:paraId="71538F9B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jc w:val="center"/>
              <w:rPr>
                <w:b/>
                <w:sz w:val="18"/>
                <w:szCs w:val="18"/>
                <w:lang w:eastAsia="el-GR"/>
              </w:rPr>
            </w:pPr>
            <w:r w:rsidRPr="0082164F">
              <w:rPr>
                <w:b/>
                <w:sz w:val="18"/>
                <w:szCs w:val="18"/>
                <w:lang w:eastAsia="el-GR"/>
              </w:rPr>
              <w:t>ΤΕΜΑΧΙΑ ΚΑΡΤΩΝ</w:t>
            </w:r>
          </w:p>
        </w:tc>
        <w:tc>
          <w:tcPr>
            <w:tcW w:w="1417" w:type="dxa"/>
            <w:shd w:val="clear" w:color="auto" w:fill="C6D9F1"/>
            <w:vAlign w:val="center"/>
          </w:tcPr>
          <w:p w14:paraId="2DB93288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jc w:val="center"/>
              <w:rPr>
                <w:b/>
                <w:sz w:val="18"/>
                <w:szCs w:val="18"/>
                <w:lang w:eastAsia="el-GR"/>
              </w:rPr>
            </w:pPr>
            <w:r w:rsidRPr="0082164F">
              <w:rPr>
                <w:b/>
                <w:bCs/>
                <w:color w:val="000000"/>
                <w:sz w:val="18"/>
                <w:szCs w:val="18"/>
                <w:lang w:eastAsia="el-GR"/>
              </w:rPr>
              <w:t>ΥΠΟΧΡΕΩΤΙΚΗ ΑΠΑΙΤΗΣΗ</w:t>
            </w:r>
          </w:p>
        </w:tc>
        <w:tc>
          <w:tcPr>
            <w:tcW w:w="1129" w:type="dxa"/>
            <w:shd w:val="clear" w:color="auto" w:fill="C6D9F1"/>
            <w:vAlign w:val="center"/>
          </w:tcPr>
          <w:p w14:paraId="34D463BF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jc w:val="center"/>
              <w:rPr>
                <w:b/>
                <w:sz w:val="18"/>
                <w:szCs w:val="18"/>
                <w:lang w:eastAsia="el-GR"/>
              </w:rPr>
            </w:pPr>
            <w:r w:rsidRPr="0082164F">
              <w:rPr>
                <w:b/>
                <w:bCs/>
                <w:color w:val="000000"/>
                <w:sz w:val="18"/>
                <w:szCs w:val="18"/>
                <w:lang w:eastAsia="el-GR"/>
              </w:rPr>
              <w:t>ΑΠΑΝΤΗΣΗ*</w:t>
            </w:r>
          </w:p>
        </w:tc>
      </w:tr>
      <w:tr w:rsidR="004B368A" w:rsidRPr="005624ED" w14:paraId="1F5B0A4E" w14:textId="77777777" w:rsidTr="00142F9C">
        <w:tc>
          <w:tcPr>
            <w:tcW w:w="404" w:type="dxa"/>
          </w:tcPr>
          <w:p w14:paraId="46D84886" w14:textId="77777777" w:rsidR="004B368A" w:rsidRPr="0082164F" w:rsidRDefault="004B368A" w:rsidP="00142F9C">
            <w:pPr>
              <w:widowControl/>
              <w:shd w:val="clear" w:color="auto" w:fill="FFFFFF"/>
              <w:tabs>
                <w:tab w:val="left" w:pos="7938"/>
              </w:tabs>
              <w:autoSpaceDE/>
              <w:autoSpaceDN/>
              <w:rPr>
                <w:sz w:val="18"/>
                <w:szCs w:val="18"/>
                <w:lang w:eastAsia="el-GR"/>
              </w:rPr>
            </w:pPr>
            <w:r w:rsidRPr="0082164F">
              <w:rPr>
                <w:sz w:val="18"/>
                <w:szCs w:val="18"/>
                <w:lang w:eastAsia="el-GR"/>
              </w:rPr>
              <w:t>1</w:t>
            </w:r>
          </w:p>
          <w:p w14:paraId="726329C6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b/>
                <w:sz w:val="18"/>
                <w:szCs w:val="18"/>
                <w:lang w:eastAsia="el-GR"/>
              </w:rPr>
            </w:pPr>
          </w:p>
        </w:tc>
        <w:tc>
          <w:tcPr>
            <w:tcW w:w="725" w:type="dxa"/>
            <w:vMerge w:val="restart"/>
            <w:textDirection w:val="btLr"/>
            <w:vAlign w:val="center"/>
          </w:tcPr>
          <w:p w14:paraId="61467CC0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ind w:left="113" w:right="113"/>
              <w:rPr>
                <w:b/>
                <w:sz w:val="18"/>
                <w:szCs w:val="18"/>
                <w:lang w:eastAsia="el-GR"/>
              </w:rPr>
            </w:pPr>
            <w:r w:rsidRPr="0082164F">
              <w:rPr>
                <w:b/>
                <w:sz w:val="18"/>
                <w:szCs w:val="18"/>
                <w:lang w:eastAsia="el-GR"/>
              </w:rPr>
              <w:t xml:space="preserve">Έκδοση και διαχείριση Προπληρωμένων καρτών </w:t>
            </w:r>
          </w:p>
        </w:tc>
        <w:tc>
          <w:tcPr>
            <w:tcW w:w="4536" w:type="dxa"/>
          </w:tcPr>
          <w:p w14:paraId="682CBA46" w14:textId="77777777" w:rsidR="004B368A" w:rsidRPr="002A35F3" w:rsidRDefault="004B368A" w:rsidP="00142F9C">
            <w:pPr>
              <w:widowControl/>
              <w:tabs>
                <w:tab w:val="left" w:pos="7938"/>
              </w:tabs>
              <w:autoSpaceDE/>
              <w:autoSpaceDN/>
              <w:jc w:val="both"/>
              <w:rPr>
                <w:rFonts w:eastAsia="SimSun"/>
                <w:sz w:val="18"/>
                <w:szCs w:val="18"/>
                <w:lang w:eastAsia="el-GR"/>
              </w:rPr>
            </w:pPr>
            <w:r w:rsidRPr="00073BA4">
              <w:rPr>
                <w:rFonts w:eastAsia="SimSun"/>
                <w:sz w:val="18"/>
                <w:szCs w:val="18"/>
                <w:lang w:eastAsia="el-GR"/>
              </w:rPr>
              <w:t xml:space="preserve">Έκδοση των μαγνητικών ονομαστικών ή ανωνύμων καρτών (τύπου </w:t>
            </w:r>
            <w:proofErr w:type="spellStart"/>
            <w:r w:rsidRPr="00073BA4">
              <w:rPr>
                <w:rFonts w:eastAsia="SimSun"/>
                <w:sz w:val="18"/>
                <w:szCs w:val="18"/>
                <w:lang w:eastAsia="el-GR"/>
              </w:rPr>
              <w:t>prepaid</w:t>
            </w:r>
            <w:proofErr w:type="spellEnd"/>
            <w:r w:rsidRPr="00073BA4">
              <w:rPr>
                <w:rFonts w:eastAsia="SimSun"/>
                <w:sz w:val="18"/>
                <w:szCs w:val="18"/>
                <w:lang w:eastAsia="el-GR"/>
              </w:rPr>
              <w:t xml:space="preserve">), οι οποίες θα διαθέτουν πλαστικό τεχνολογίας </w:t>
            </w:r>
            <w:proofErr w:type="spellStart"/>
            <w:r w:rsidRPr="00073BA4">
              <w:rPr>
                <w:rFonts w:eastAsia="SimSun"/>
                <w:sz w:val="18"/>
                <w:szCs w:val="18"/>
                <w:lang w:eastAsia="el-GR"/>
              </w:rPr>
              <w:t>Chip</w:t>
            </w:r>
            <w:proofErr w:type="spellEnd"/>
            <w:r w:rsidRPr="00073BA4">
              <w:rPr>
                <w:rFonts w:eastAsia="SimSun"/>
                <w:sz w:val="18"/>
                <w:szCs w:val="18"/>
                <w:lang w:eastAsia="el-GR"/>
              </w:rPr>
              <w:t xml:space="preserve"> &amp; PIN </w:t>
            </w:r>
            <w:proofErr w:type="spellStart"/>
            <w:r w:rsidRPr="00073BA4">
              <w:rPr>
                <w:rFonts w:eastAsia="SimSun"/>
                <w:sz w:val="18"/>
                <w:szCs w:val="18"/>
                <w:lang w:eastAsia="el-GR"/>
              </w:rPr>
              <w:t>Contactless</w:t>
            </w:r>
            <w:proofErr w:type="spellEnd"/>
            <w:r w:rsidRPr="00073BA4">
              <w:rPr>
                <w:rFonts w:eastAsia="SimSun"/>
                <w:sz w:val="18"/>
                <w:szCs w:val="18"/>
                <w:lang w:eastAsia="el-GR"/>
              </w:rPr>
              <w:t xml:space="preserve">, ή αντίστοιχης,  με δυνατότητα ανέπαφων συναλλαγών, μέσω των οποίων θα πραγματοποιείται η ανάλωση συγκεκριμένου ποσού, οριζόμενο από την Αναθέτουσα Αρχή, το οποίο αντιστοιχεί στην οικονομική ενίσχυση που η ΚΟ.Δ.Ε.Π. χορηγεί στους δικαιούχους των καρτών, εντός επτά (7) εργασίμων από την εκάστοτε παραγγελία της αναθέτουσας αρχής, η οποία θα περιλαμβάνει όλα τα απαραίτητα στοιχεία, τα οποία θα ζητούνται από τον ανάδοχο, όπως ενδεικτικά στοιχεία ταυτοποίησης δικαιούχου, ποσό πίστωσης </w:t>
            </w:r>
            <w:proofErr w:type="spellStart"/>
            <w:r w:rsidRPr="00073BA4">
              <w:rPr>
                <w:rFonts w:eastAsia="SimSun"/>
                <w:sz w:val="18"/>
                <w:szCs w:val="18"/>
                <w:lang w:eastAsia="el-GR"/>
              </w:rPr>
              <w:t>κλπ</w:t>
            </w:r>
            <w:proofErr w:type="spellEnd"/>
            <w:r w:rsidRPr="00073BA4">
              <w:rPr>
                <w:rFonts w:eastAsia="SimSun"/>
                <w:sz w:val="18"/>
                <w:szCs w:val="18"/>
                <w:lang w:eastAsia="el-GR"/>
              </w:rPr>
              <w:t>, προκειμένου ο ανάδοχος να προβεί στην έκδοση αυτών.</w:t>
            </w:r>
          </w:p>
        </w:tc>
        <w:tc>
          <w:tcPr>
            <w:tcW w:w="993" w:type="dxa"/>
            <w:vMerge w:val="restart"/>
          </w:tcPr>
          <w:p w14:paraId="16F2F82F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b/>
                <w:sz w:val="18"/>
                <w:szCs w:val="18"/>
                <w:lang w:eastAsia="el-GR"/>
              </w:rPr>
            </w:pPr>
            <w:r>
              <w:rPr>
                <w:b/>
                <w:sz w:val="18"/>
                <w:szCs w:val="18"/>
                <w:lang w:eastAsia="el-GR"/>
              </w:rPr>
              <w:t xml:space="preserve">Έως </w:t>
            </w:r>
            <w:r w:rsidRPr="0082164F">
              <w:rPr>
                <w:b/>
                <w:sz w:val="18"/>
                <w:szCs w:val="18"/>
                <w:lang w:eastAsia="el-GR"/>
              </w:rPr>
              <w:t>500</w:t>
            </w:r>
          </w:p>
        </w:tc>
        <w:tc>
          <w:tcPr>
            <w:tcW w:w="1417" w:type="dxa"/>
          </w:tcPr>
          <w:p w14:paraId="0227D402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b/>
                <w:sz w:val="18"/>
                <w:szCs w:val="18"/>
                <w:lang w:eastAsia="el-GR"/>
              </w:rPr>
            </w:pPr>
            <w:r w:rsidRPr="0082164F">
              <w:rPr>
                <w:b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29" w:type="dxa"/>
          </w:tcPr>
          <w:p w14:paraId="4CFCF54B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b/>
                <w:sz w:val="18"/>
                <w:szCs w:val="18"/>
                <w:lang w:eastAsia="el-GR"/>
              </w:rPr>
            </w:pPr>
          </w:p>
        </w:tc>
      </w:tr>
      <w:tr w:rsidR="004B368A" w:rsidRPr="005624ED" w14:paraId="34FA4507" w14:textId="77777777" w:rsidTr="00142F9C">
        <w:tc>
          <w:tcPr>
            <w:tcW w:w="404" w:type="dxa"/>
          </w:tcPr>
          <w:p w14:paraId="02A70478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bCs/>
                <w:sz w:val="18"/>
                <w:szCs w:val="18"/>
                <w:lang w:eastAsia="el-GR"/>
              </w:rPr>
            </w:pPr>
            <w:r w:rsidRPr="0082164F">
              <w:rPr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725" w:type="dxa"/>
            <w:vMerge/>
          </w:tcPr>
          <w:p w14:paraId="5C631090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b/>
                <w:sz w:val="18"/>
                <w:szCs w:val="18"/>
                <w:lang w:eastAsia="el-GR"/>
              </w:rPr>
            </w:pPr>
          </w:p>
        </w:tc>
        <w:tc>
          <w:tcPr>
            <w:tcW w:w="4536" w:type="dxa"/>
          </w:tcPr>
          <w:p w14:paraId="5F7F3B28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b/>
                <w:sz w:val="18"/>
                <w:szCs w:val="18"/>
                <w:lang w:eastAsia="el-GR"/>
              </w:rPr>
            </w:pPr>
            <w:r w:rsidRPr="00A16A29">
              <w:rPr>
                <w:rFonts w:eastAsia="SimSun"/>
                <w:sz w:val="18"/>
                <w:szCs w:val="18"/>
                <w:lang w:eastAsia="el-GR"/>
              </w:rPr>
              <w:t>Αποστολή των μαγνητικών καρτών και του Προσωπικού Μυστικού Αριθμού (PIN), εντός σφραγισμένου φακέλου, ο οποίος θα παραδίδεται στον δικαιούχο, χωρίς να ανοιχτεί, στην αρμόδια υπηρεσία της ΚΟ.Δ.Ε.Π. (Διεύθυνση Διοίκησης και Διαχείρισης).</w:t>
            </w:r>
          </w:p>
        </w:tc>
        <w:tc>
          <w:tcPr>
            <w:tcW w:w="993" w:type="dxa"/>
            <w:vMerge/>
          </w:tcPr>
          <w:p w14:paraId="2F0D4C04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b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</w:tcPr>
          <w:p w14:paraId="2C2A112B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b/>
                <w:sz w:val="18"/>
                <w:szCs w:val="18"/>
                <w:lang w:eastAsia="el-GR"/>
              </w:rPr>
            </w:pPr>
            <w:r w:rsidRPr="0082164F">
              <w:rPr>
                <w:b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29" w:type="dxa"/>
          </w:tcPr>
          <w:p w14:paraId="64E15EAF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b/>
                <w:sz w:val="18"/>
                <w:szCs w:val="18"/>
                <w:lang w:eastAsia="el-GR"/>
              </w:rPr>
            </w:pPr>
          </w:p>
        </w:tc>
      </w:tr>
      <w:tr w:rsidR="004B368A" w:rsidRPr="005624ED" w14:paraId="04E8731E" w14:textId="77777777" w:rsidTr="00142F9C">
        <w:tc>
          <w:tcPr>
            <w:tcW w:w="404" w:type="dxa"/>
          </w:tcPr>
          <w:p w14:paraId="0036F523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bCs/>
                <w:sz w:val="18"/>
                <w:szCs w:val="18"/>
                <w:lang w:eastAsia="el-GR"/>
              </w:rPr>
            </w:pPr>
            <w:r w:rsidRPr="0082164F">
              <w:rPr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725" w:type="dxa"/>
            <w:vMerge/>
          </w:tcPr>
          <w:p w14:paraId="57670027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b/>
                <w:sz w:val="18"/>
                <w:szCs w:val="18"/>
                <w:lang w:eastAsia="el-GR"/>
              </w:rPr>
            </w:pPr>
          </w:p>
        </w:tc>
        <w:tc>
          <w:tcPr>
            <w:tcW w:w="4536" w:type="dxa"/>
          </w:tcPr>
          <w:p w14:paraId="257DBA1A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b/>
                <w:sz w:val="18"/>
                <w:szCs w:val="18"/>
                <w:lang w:eastAsia="el-GR"/>
              </w:rPr>
            </w:pPr>
            <w:r w:rsidRPr="00A16A29">
              <w:rPr>
                <w:rFonts w:eastAsia="SimSun"/>
                <w:sz w:val="18"/>
                <w:szCs w:val="18"/>
                <w:lang w:eastAsia="el-GR"/>
              </w:rPr>
              <w:t>Άμεση ενεργοποίηση ή ακύρωση των καρτών, κατόπιν οδηγιών από την αναθέτουσα αρχή.</w:t>
            </w:r>
          </w:p>
        </w:tc>
        <w:tc>
          <w:tcPr>
            <w:tcW w:w="993" w:type="dxa"/>
            <w:vMerge/>
          </w:tcPr>
          <w:p w14:paraId="635948D1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b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</w:tcPr>
          <w:p w14:paraId="734B5DCD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b/>
                <w:sz w:val="18"/>
                <w:szCs w:val="18"/>
                <w:lang w:eastAsia="el-GR"/>
              </w:rPr>
            </w:pPr>
            <w:r w:rsidRPr="0082164F">
              <w:rPr>
                <w:b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29" w:type="dxa"/>
          </w:tcPr>
          <w:p w14:paraId="2D5A868C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b/>
                <w:sz w:val="18"/>
                <w:szCs w:val="18"/>
                <w:lang w:eastAsia="el-GR"/>
              </w:rPr>
            </w:pPr>
          </w:p>
        </w:tc>
      </w:tr>
      <w:tr w:rsidR="004B368A" w:rsidRPr="005624ED" w14:paraId="091BA316" w14:textId="77777777" w:rsidTr="00142F9C">
        <w:tc>
          <w:tcPr>
            <w:tcW w:w="404" w:type="dxa"/>
          </w:tcPr>
          <w:p w14:paraId="6494F999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bCs/>
                <w:sz w:val="18"/>
                <w:szCs w:val="18"/>
                <w:lang w:eastAsia="el-GR"/>
              </w:rPr>
            </w:pPr>
            <w:r w:rsidRPr="0082164F">
              <w:rPr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725" w:type="dxa"/>
            <w:vMerge/>
          </w:tcPr>
          <w:p w14:paraId="42384929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b/>
                <w:sz w:val="18"/>
                <w:szCs w:val="18"/>
                <w:lang w:eastAsia="el-GR"/>
              </w:rPr>
            </w:pPr>
          </w:p>
        </w:tc>
        <w:tc>
          <w:tcPr>
            <w:tcW w:w="4536" w:type="dxa"/>
          </w:tcPr>
          <w:p w14:paraId="045B76ED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rFonts w:eastAsia="SimSun"/>
                <w:sz w:val="18"/>
                <w:szCs w:val="18"/>
                <w:lang w:eastAsia="el-GR"/>
              </w:rPr>
            </w:pPr>
            <w:r w:rsidRPr="00A16A29">
              <w:rPr>
                <w:rFonts w:eastAsia="SimSun"/>
                <w:sz w:val="18"/>
                <w:szCs w:val="18"/>
                <w:lang w:eastAsia="el-GR"/>
              </w:rPr>
              <w:t>Φόρτωση (πίστωση) των καρτών περιοδικά (ανά μήνα) με το αναλογούν ποσό, όπως θα ορίζεται από την αναθέτουσα αρχή.</w:t>
            </w:r>
          </w:p>
        </w:tc>
        <w:tc>
          <w:tcPr>
            <w:tcW w:w="993" w:type="dxa"/>
            <w:vMerge/>
          </w:tcPr>
          <w:p w14:paraId="43EE0B15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b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</w:tcPr>
          <w:p w14:paraId="1E2C0C2F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b/>
                <w:sz w:val="18"/>
                <w:szCs w:val="18"/>
                <w:lang w:eastAsia="el-GR"/>
              </w:rPr>
            </w:pPr>
            <w:r w:rsidRPr="0082164F">
              <w:rPr>
                <w:b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29" w:type="dxa"/>
          </w:tcPr>
          <w:p w14:paraId="1ADC1B9A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b/>
                <w:sz w:val="18"/>
                <w:szCs w:val="18"/>
                <w:lang w:eastAsia="el-GR"/>
              </w:rPr>
            </w:pPr>
          </w:p>
        </w:tc>
      </w:tr>
      <w:tr w:rsidR="004B368A" w:rsidRPr="005624ED" w14:paraId="4D7D9EF5" w14:textId="77777777" w:rsidTr="00142F9C">
        <w:tc>
          <w:tcPr>
            <w:tcW w:w="404" w:type="dxa"/>
          </w:tcPr>
          <w:p w14:paraId="044C490E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bCs/>
                <w:sz w:val="18"/>
                <w:szCs w:val="18"/>
                <w:lang w:eastAsia="el-GR"/>
              </w:rPr>
            </w:pPr>
            <w:r w:rsidRPr="0082164F">
              <w:rPr>
                <w:bCs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725" w:type="dxa"/>
            <w:vMerge/>
          </w:tcPr>
          <w:p w14:paraId="7D9B4B30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b/>
                <w:sz w:val="18"/>
                <w:szCs w:val="18"/>
                <w:lang w:eastAsia="el-GR"/>
              </w:rPr>
            </w:pPr>
          </w:p>
        </w:tc>
        <w:tc>
          <w:tcPr>
            <w:tcW w:w="4536" w:type="dxa"/>
          </w:tcPr>
          <w:p w14:paraId="49A07DFA" w14:textId="77777777" w:rsidR="004B368A" w:rsidRPr="00A16A29" w:rsidRDefault="004B368A" w:rsidP="00142F9C">
            <w:pPr>
              <w:widowControl/>
              <w:tabs>
                <w:tab w:val="left" w:pos="7938"/>
              </w:tabs>
              <w:autoSpaceDE/>
              <w:autoSpaceDN/>
              <w:rPr>
                <w:rFonts w:eastAsia="SimSun"/>
                <w:sz w:val="18"/>
                <w:szCs w:val="18"/>
                <w:lang w:eastAsia="el-GR"/>
              </w:rPr>
            </w:pPr>
            <w:r w:rsidRPr="00A16A29">
              <w:rPr>
                <w:rFonts w:eastAsia="SimSun"/>
                <w:sz w:val="18"/>
                <w:szCs w:val="18"/>
                <w:lang w:eastAsia="el-GR"/>
              </w:rPr>
              <w:t>Διάθεση από τον ανάδοχο, καθ’ όλη τη διάρκεια της σύμβασης:</w:t>
            </w:r>
          </w:p>
          <w:p w14:paraId="2D0DBE4E" w14:textId="77777777" w:rsidR="004B368A" w:rsidRPr="00A16A29" w:rsidRDefault="004B368A" w:rsidP="00142F9C">
            <w:pPr>
              <w:widowControl/>
              <w:tabs>
                <w:tab w:val="left" w:pos="7938"/>
              </w:tabs>
              <w:autoSpaceDE/>
              <w:autoSpaceDN/>
              <w:rPr>
                <w:rFonts w:eastAsia="SimSun"/>
                <w:sz w:val="18"/>
                <w:szCs w:val="18"/>
                <w:lang w:eastAsia="el-GR"/>
              </w:rPr>
            </w:pPr>
            <w:r w:rsidRPr="00A16A29">
              <w:rPr>
                <w:rFonts w:eastAsia="SimSun"/>
                <w:sz w:val="18"/>
                <w:szCs w:val="18"/>
                <w:lang w:eastAsia="el-GR"/>
              </w:rPr>
              <w:t xml:space="preserve">α. Συστήματος Ηλεκτρονικής Διαχείρισης και Πληροφόρησης Προπληρωμένων, Επαναφορτιζόμενων, Ηλεκτρονικών καρτών, με πλήρη πρόσβαση στην κίνηση/ιστορικό κάθε κάρτας, το υπολειπόμενο ποσό </w:t>
            </w:r>
          </w:p>
          <w:p w14:paraId="034A920D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rFonts w:eastAsia="SimSun"/>
                <w:sz w:val="18"/>
                <w:szCs w:val="18"/>
                <w:lang w:eastAsia="el-GR"/>
              </w:rPr>
            </w:pPr>
            <w:r w:rsidRPr="00A16A29">
              <w:rPr>
                <w:rFonts w:eastAsia="SimSun"/>
                <w:sz w:val="18"/>
                <w:szCs w:val="18"/>
                <w:lang w:eastAsia="el-GR"/>
              </w:rPr>
              <w:t>β. Δικτύου συνεργαζόμενων καταστημάτων, τα οποία πωλούν είδη πρώτης ανάγκης</w:t>
            </w:r>
          </w:p>
        </w:tc>
        <w:tc>
          <w:tcPr>
            <w:tcW w:w="993" w:type="dxa"/>
            <w:vMerge/>
          </w:tcPr>
          <w:p w14:paraId="5ED1BCC9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b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</w:tcPr>
          <w:p w14:paraId="2F44507A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b/>
                <w:sz w:val="18"/>
                <w:szCs w:val="18"/>
                <w:lang w:eastAsia="el-GR"/>
              </w:rPr>
            </w:pPr>
            <w:r w:rsidRPr="0082164F">
              <w:rPr>
                <w:b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29" w:type="dxa"/>
          </w:tcPr>
          <w:p w14:paraId="6AD0208D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b/>
                <w:sz w:val="18"/>
                <w:szCs w:val="18"/>
                <w:lang w:eastAsia="el-GR"/>
              </w:rPr>
            </w:pPr>
          </w:p>
        </w:tc>
      </w:tr>
      <w:tr w:rsidR="004B368A" w:rsidRPr="005624ED" w14:paraId="4A5BB5E0" w14:textId="77777777" w:rsidTr="00142F9C">
        <w:tc>
          <w:tcPr>
            <w:tcW w:w="404" w:type="dxa"/>
          </w:tcPr>
          <w:p w14:paraId="6747FFD5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b/>
                <w:sz w:val="18"/>
                <w:szCs w:val="18"/>
                <w:lang w:eastAsia="el-GR"/>
              </w:rPr>
            </w:pPr>
            <w:r w:rsidRPr="0082164F">
              <w:rPr>
                <w:b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725" w:type="dxa"/>
            <w:vMerge/>
          </w:tcPr>
          <w:p w14:paraId="502E7E9F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b/>
                <w:sz w:val="18"/>
                <w:szCs w:val="18"/>
                <w:lang w:eastAsia="el-GR"/>
              </w:rPr>
            </w:pPr>
          </w:p>
        </w:tc>
        <w:tc>
          <w:tcPr>
            <w:tcW w:w="4536" w:type="dxa"/>
          </w:tcPr>
          <w:p w14:paraId="22BC7759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rFonts w:eastAsia="SimSun"/>
                <w:sz w:val="18"/>
                <w:szCs w:val="18"/>
                <w:lang w:eastAsia="el-GR"/>
              </w:rPr>
            </w:pPr>
            <w:r w:rsidRPr="00A16A29">
              <w:rPr>
                <w:rFonts w:eastAsia="SimSun"/>
                <w:sz w:val="18"/>
                <w:szCs w:val="18"/>
                <w:lang w:eastAsia="el-GR"/>
              </w:rPr>
              <w:t xml:space="preserve">Εν γένει υποστήριξη της διαχείρισης των Προπληρωμένων, Επαναφορτιζόμενων, Ηλεκτρονικών καρτών, με λοιπές διαδικασίες αντίστοιχες των πιστωτικών/χρεωστικών καρτών, </w:t>
            </w:r>
            <w:proofErr w:type="spellStart"/>
            <w:r w:rsidRPr="00A16A29">
              <w:rPr>
                <w:rFonts w:eastAsia="SimSun"/>
                <w:sz w:val="18"/>
                <w:szCs w:val="18"/>
                <w:lang w:eastAsia="el-GR"/>
              </w:rPr>
              <w:t>καθ’όλη</w:t>
            </w:r>
            <w:proofErr w:type="spellEnd"/>
            <w:r w:rsidRPr="00A16A29">
              <w:rPr>
                <w:rFonts w:eastAsia="SimSun"/>
                <w:sz w:val="18"/>
                <w:szCs w:val="18"/>
                <w:lang w:eastAsia="el-GR"/>
              </w:rPr>
              <w:t xml:space="preserve"> τη διάρκεια της σύμβασης.</w:t>
            </w:r>
          </w:p>
        </w:tc>
        <w:tc>
          <w:tcPr>
            <w:tcW w:w="993" w:type="dxa"/>
            <w:vMerge/>
          </w:tcPr>
          <w:p w14:paraId="333B6627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b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</w:tcPr>
          <w:p w14:paraId="08CAB153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b/>
                <w:sz w:val="18"/>
                <w:szCs w:val="18"/>
                <w:lang w:eastAsia="el-GR"/>
              </w:rPr>
            </w:pPr>
            <w:r w:rsidRPr="0082164F">
              <w:rPr>
                <w:b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29" w:type="dxa"/>
          </w:tcPr>
          <w:p w14:paraId="630177BF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b/>
                <w:sz w:val="18"/>
                <w:szCs w:val="18"/>
                <w:lang w:eastAsia="el-GR"/>
              </w:rPr>
            </w:pPr>
          </w:p>
        </w:tc>
      </w:tr>
      <w:tr w:rsidR="004B368A" w:rsidRPr="005624ED" w14:paraId="0F4BC2EC" w14:textId="77777777" w:rsidTr="00142F9C">
        <w:tc>
          <w:tcPr>
            <w:tcW w:w="404" w:type="dxa"/>
          </w:tcPr>
          <w:p w14:paraId="3B5D23E6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b/>
                <w:sz w:val="18"/>
                <w:szCs w:val="18"/>
                <w:lang w:eastAsia="el-GR"/>
              </w:rPr>
            </w:pPr>
            <w:r w:rsidRPr="0082164F">
              <w:rPr>
                <w:b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725" w:type="dxa"/>
            <w:vMerge/>
          </w:tcPr>
          <w:p w14:paraId="7F36FA01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b/>
                <w:sz w:val="18"/>
                <w:szCs w:val="18"/>
                <w:lang w:eastAsia="el-GR"/>
              </w:rPr>
            </w:pPr>
          </w:p>
        </w:tc>
        <w:tc>
          <w:tcPr>
            <w:tcW w:w="4536" w:type="dxa"/>
          </w:tcPr>
          <w:p w14:paraId="7B21F531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rFonts w:eastAsia="SimSun"/>
                <w:sz w:val="18"/>
                <w:szCs w:val="18"/>
                <w:lang w:eastAsia="el-GR"/>
              </w:rPr>
            </w:pPr>
            <w:r w:rsidRPr="00A16A29">
              <w:rPr>
                <w:rFonts w:eastAsia="SimSun"/>
                <w:sz w:val="18"/>
                <w:szCs w:val="18"/>
                <w:lang w:eastAsia="el-GR"/>
              </w:rPr>
              <w:t>Έκδοση οδηγιών χρήσης προπληρωμένων μαγνητικών καρτών προς τους δικαιούχους, οι οποίες θα συνοδεύουν κάθε κάρτα, η οποία εκδίδεται.</w:t>
            </w:r>
          </w:p>
        </w:tc>
        <w:tc>
          <w:tcPr>
            <w:tcW w:w="993" w:type="dxa"/>
            <w:vMerge/>
          </w:tcPr>
          <w:p w14:paraId="60C84A51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b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</w:tcPr>
          <w:p w14:paraId="7ED7E674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b/>
                <w:sz w:val="18"/>
                <w:szCs w:val="18"/>
                <w:lang w:eastAsia="el-GR"/>
              </w:rPr>
            </w:pPr>
            <w:r w:rsidRPr="0082164F">
              <w:rPr>
                <w:b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29" w:type="dxa"/>
          </w:tcPr>
          <w:p w14:paraId="3BB0F8F6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b/>
                <w:sz w:val="18"/>
                <w:szCs w:val="18"/>
                <w:lang w:eastAsia="el-GR"/>
              </w:rPr>
            </w:pPr>
          </w:p>
        </w:tc>
      </w:tr>
      <w:tr w:rsidR="004B368A" w:rsidRPr="005624ED" w14:paraId="741549CD" w14:textId="77777777" w:rsidTr="00142F9C">
        <w:tc>
          <w:tcPr>
            <w:tcW w:w="404" w:type="dxa"/>
          </w:tcPr>
          <w:p w14:paraId="68818B22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b/>
                <w:sz w:val="18"/>
                <w:szCs w:val="18"/>
                <w:lang w:eastAsia="el-GR"/>
              </w:rPr>
            </w:pPr>
            <w:r w:rsidRPr="0082164F">
              <w:rPr>
                <w:b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725" w:type="dxa"/>
            <w:vMerge/>
          </w:tcPr>
          <w:p w14:paraId="4CC3886B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b/>
                <w:sz w:val="18"/>
                <w:szCs w:val="18"/>
                <w:lang w:eastAsia="el-GR"/>
              </w:rPr>
            </w:pPr>
          </w:p>
        </w:tc>
        <w:tc>
          <w:tcPr>
            <w:tcW w:w="4536" w:type="dxa"/>
          </w:tcPr>
          <w:p w14:paraId="04554E63" w14:textId="77777777" w:rsidR="004B368A" w:rsidRPr="00A16A29" w:rsidRDefault="004B368A" w:rsidP="00142F9C">
            <w:pPr>
              <w:widowControl/>
              <w:tabs>
                <w:tab w:val="left" w:pos="7938"/>
              </w:tabs>
              <w:autoSpaceDE/>
              <w:autoSpaceDN/>
              <w:rPr>
                <w:rFonts w:eastAsia="SimSun"/>
                <w:sz w:val="18"/>
                <w:szCs w:val="18"/>
                <w:lang w:eastAsia="el-GR"/>
              </w:rPr>
            </w:pPr>
            <w:r w:rsidRPr="00A16A29">
              <w:rPr>
                <w:rFonts w:eastAsia="SimSun"/>
                <w:sz w:val="18"/>
                <w:szCs w:val="18"/>
                <w:lang w:eastAsia="el-GR"/>
              </w:rPr>
              <w:t>Εκθέσεις - Αναφορές</w:t>
            </w:r>
          </w:p>
          <w:p w14:paraId="57ACD373" w14:textId="77777777" w:rsidR="004B368A" w:rsidRPr="00A16A29" w:rsidRDefault="004B368A" w:rsidP="00142F9C">
            <w:pPr>
              <w:widowControl/>
              <w:tabs>
                <w:tab w:val="left" w:pos="7938"/>
              </w:tabs>
              <w:autoSpaceDE/>
              <w:autoSpaceDN/>
              <w:rPr>
                <w:rFonts w:eastAsia="SimSun"/>
                <w:sz w:val="18"/>
                <w:szCs w:val="18"/>
                <w:lang w:eastAsia="el-GR"/>
              </w:rPr>
            </w:pPr>
            <w:r w:rsidRPr="00A16A29">
              <w:rPr>
                <w:rFonts w:eastAsia="SimSun"/>
                <w:sz w:val="18"/>
                <w:szCs w:val="18"/>
                <w:lang w:eastAsia="el-GR"/>
              </w:rPr>
              <w:t>Ο Ανάδοχος θα πρέπει να υποβάλει στην Αναθέτουσα Αρχή τις παρακάτω Εκθέσεις-Αναφορές (πλέον των παραδοτέων που αναφέρονται) σχετικά με την εκτέλεση των δραστηριοτήτων του Αντικειμένου της Σύμβασης και με τα αποτελέσματα:</w:t>
            </w:r>
          </w:p>
          <w:p w14:paraId="1C38D86B" w14:textId="77777777" w:rsidR="004B368A" w:rsidRPr="00A16A29" w:rsidRDefault="004B368A" w:rsidP="00142F9C">
            <w:pPr>
              <w:widowControl/>
              <w:tabs>
                <w:tab w:val="left" w:pos="7938"/>
              </w:tabs>
              <w:autoSpaceDE/>
              <w:autoSpaceDN/>
              <w:rPr>
                <w:rFonts w:eastAsia="SimSun"/>
                <w:sz w:val="18"/>
                <w:szCs w:val="18"/>
                <w:lang w:eastAsia="el-GR"/>
              </w:rPr>
            </w:pPr>
            <w:r w:rsidRPr="00A16A29">
              <w:rPr>
                <w:rFonts w:eastAsia="SimSun"/>
                <w:sz w:val="18"/>
                <w:szCs w:val="18"/>
                <w:lang w:eastAsia="el-GR"/>
              </w:rPr>
              <w:t>I. Έκθεση έναρξης – εντός μίας εβδομάδας από την υπογραφή της Σύμβασης και της ανάρτησης στο ΚΗΜΔΗΣ.</w:t>
            </w:r>
          </w:p>
          <w:p w14:paraId="4BD33B17" w14:textId="77777777" w:rsidR="004B368A" w:rsidRPr="00A16A29" w:rsidRDefault="004B368A" w:rsidP="00142F9C">
            <w:pPr>
              <w:widowControl/>
              <w:tabs>
                <w:tab w:val="left" w:pos="7938"/>
              </w:tabs>
              <w:autoSpaceDE/>
              <w:autoSpaceDN/>
              <w:rPr>
                <w:rFonts w:eastAsia="SimSun"/>
                <w:sz w:val="18"/>
                <w:szCs w:val="18"/>
                <w:lang w:eastAsia="el-GR"/>
              </w:rPr>
            </w:pPr>
            <w:r w:rsidRPr="00A16A29">
              <w:rPr>
                <w:rFonts w:eastAsia="SimSun"/>
                <w:sz w:val="18"/>
                <w:szCs w:val="18"/>
                <w:lang w:eastAsia="el-GR"/>
              </w:rPr>
              <w:t xml:space="preserve">II. Μηνιαίες Εκθέσεις – Αναφορές προόδου, συνοδευόμενες από “Χρεωστικό Σημείωμα Παράδοσης </w:t>
            </w:r>
            <w:r w:rsidRPr="00A16A29">
              <w:rPr>
                <w:rFonts w:eastAsia="SimSun"/>
                <w:sz w:val="18"/>
                <w:szCs w:val="18"/>
                <w:lang w:eastAsia="el-GR"/>
              </w:rPr>
              <w:lastRenderedPageBreak/>
              <w:t>∆</w:t>
            </w:r>
            <w:proofErr w:type="spellStart"/>
            <w:r w:rsidRPr="00A16A29">
              <w:rPr>
                <w:rFonts w:eastAsia="SimSun"/>
                <w:sz w:val="18"/>
                <w:szCs w:val="18"/>
                <w:lang w:eastAsia="el-GR"/>
              </w:rPr>
              <w:t>ιατακτικών</w:t>
            </w:r>
            <w:proofErr w:type="spellEnd"/>
            <w:r w:rsidRPr="00A16A29">
              <w:rPr>
                <w:rFonts w:eastAsia="SimSun"/>
                <w:sz w:val="18"/>
                <w:szCs w:val="18"/>
                <w:lang w:eastAsia="el-GR"/>
              </w:rPr>
              <w:t>” (άρθρο 8 παρ. 4 Ν. 4308/2014 περί Ελλην. Λογιστικών Προτύπων), καθ’ όλη τη διάρκεια υλοποίησης της Σύμβασης, οι οποίες θα περιλαμβάνουν κατ’ ελάχιστον:</w:t>
            </w:r>
          </w:p>
          <w:p w14:paraId="018EC05E" w14:textId="77777777" w:rsidR="004B368A" w:rsidRPr="00A16A29" w:rsidRDefault="004B368A" w:rsidP="00142F9C">
            <w:pPr>
              <w:widowControl/>
              <w:tabs>
                <w:tab w:val="left" w:pos="7938"/>
              </w:tabs>
              <w:autoSpaceDE/>
              <w:autoSpaceDN/>
              <w:rPr>
                <w:rFonts w:eastAsia="SimSun"/>
                <w:sz w:val="18"/>
                <w:szCs w:val="18"/>
                <w:lang w:eastAsia="el-GR"/>
              </w:rPr>
            </w:pPr>
            <w:r w:rsidRPr="00A16A29">
              <w:rPr>
                <w:rFonts w:eastAsia="SimSun"/>
                <w:sz w:val="18"/>
                <w:szCs w:val="18"/>
                <w:lang w:eastAsia="el-GR"/>
              </w:rPr>
              <w:t>Αναφορές κίνησης των καρτών</w:t>
            </w:r>
          </w:p>
          <w:p w14:paraId="5C7695E9" w14:textId="77777777" w:rsidR="004B368A" w:rsidRPr="00A16A29" w:rsidRDefault="004B368A" w:rsidP="00142F9C">
            <w:pPr>
              <w:widowControl/>
              <w:tabs>
                <w:tab w:val="left" w:pos="7938"/>
              </w:tabs>
              <w:autoSpaceDE/>
              <w:autoSpaceDN/>
              <w:rPr>
                <w:rFonts w:eastAsia="SimSun"/>
                <w:sz w:val="18"/>
                <w:szCs w:val="18"/>
                <w:lang w:eastAsia="el-GR"/>
              </w:rPr>
            </w:pPr>
            <w:r w:rsidRPr="00A16A29">
              <w:rPr>
                <w:rFonts w:eastAsia="SimSun"/>
                <w:sz w:val="18"/>
                <w:szCs w:val="18"/>
                <w:lang w:eastAsia="el-GR"/>
              </w:rPr>
              <w:t>Στατιστικά στοιχεία του συνόλου της σύμβασης όπως:</w:t>
            </w:r>
          </w:p>
          <w:p w14:paraId="4C61FB97" w14:textId="77777777" w:rsidR="004B368A" w:rsidRPr="00A16A29" w:rsidRDefault="004B368A" w:rsidP="00142F9C">
            <w:pPr>
              <w:widowControl/>
              <w:tabs>
                <w:tab w:val="left" w:pos="7938"/>
              </w:tabs>
              <w:autoSpaceDE/>
              <w:autoSpaceDN/>
              <w:rPr>
                <w:rFonts w:eastAsia="SimSun"/>
                <w:sz w:val="18"/>
                <w:szCs w:val="18"/>
                <w:lang w:eastAsia="el-GR"/>
              </w:rPr>
            </w:pPr>
            <w:r w:rsidRPr="00A16A29">
              <w:rPr>
                <w:rFonts w:eastAsia="SimSun"/>
                <w:sz w:val="18"/>
                <w:szCs w:val="18"/>
                <w:lang w:eastAsia="el-GR"/>
              </w:rPr>
              <w:t>Συνολικός αριθμός καρτών που εκδόθηκαν,</w:t>
            </w:r>
          </w:p>
          <w:p w14:paraId="65FD9D08" w14:textId="77777777" w:rsidR="004B368A" w:rsidRPr="00A16A29" w:rsidRDefault="004B368A" w:rsidP="00142F9C">
            <w:pPr>
              <w:widowControl/>
              <w:tabs>
                <w:tab w:val="left" w:pos="7938"/>
              </w:tabs>
              <w:autoSpaceDE/>
              <w:autoSpaceDN/>
              <w:rPr>
                <w:rFonts w:eastAsia="SimSun"/>
                <w:sz w:val="18"/>
                <w:szCs w:val="18"/>
                <w:lang w:eastAsia="el-GR"/>
              </w:rPr>
            </w:pPr>
            <w:r w:rsidRPr="00A16A29">
              <w:rPr>
                <w:rFonts w:eastAsia="SimSun"/>
                <w:sz w:val="18"/>
                <w:szCs w:val="18"/>
                <w:lang w:eastAsia="el-GR"/>
              </w:rPr>
              <w:t>Συνολικός αριθμός καρτών που ακυρώθηκαν</w:t>
            </w:r>
          </w:p>
          <w:p w14:paraId="4D7E1931" w14:textId="77777777" w:rsidR="004B368A" w:rsidRPr="00A16A29" w:rsidRDefault="004B368A" w:rsidP="00142F9C">
            <w:pPr>
              <w:widowControl/>
              <w:tabs>
                <w:tab w:val="left" w:pos="7938"/>
              </w:tabs>
              <w:autoSpaceDE/>
              <w:autoSpaceDN/>
              <w:rPr>
                <w:rFonts w:eastAsia="SimSun"/>
                <w:sz w:val="18"/>
                <w:szCs w:val="18"/>
                <w:lang w:eastAsia="el-GR"/>
              </w:rPr>
            </w:pPr>
            <w:r w:rsidRPr="00A16A29">
              <w:rPr>
                <w:rFonts w:eastAsia="SimSun"/>
                <w:sz w:val="18"/>
                <w:szCs w:val="18"/>
                <w:lang w:eastAsia="el-GR"/>
              </w:rPr>
              <w:t>Συνολικός αριθμός καρτών που χρησιμοποιήθηκαν</w:t>
            </w:r>
          </w:p>
          <w:p w14:paraId="79994C1B" w14:textId="77777777" w:rsidR="004B368A" w:rsidRPr="00A16A29" w:rsidRDefault="004B368A" w:rsidP="00142F9C">
            <w:pPr>
              <w:widowControl/>
              <w:tabs>
                <w:tab w:val="left" w:pos="7938"/>
              </w:tabs>
              <w:autoSpaceDE/>
              <w:autoSpaceDN/>
              <w:rPr>
                <w:rFonts w:eastAsia="SimSun"/>
                <w:sz w:val="18"/>
                <w:szCs w:val="18"/>
                <w:lang w:eastAsia="el-GR"/>
              </w:rPr>
            </w:pPr>
            <w:r w:rsidRPr="00A16A29">
              <w:rPr>
                <w:rFonts w:eastAsia="SimSun"/>
                <w:sz w:val="18"/>
                <w:szCs w:val="18"/>
                <w:lang w:eastAsia="el-GR"/>
              </w:rPr>
              <w:t>Συνολικός αριθμός καρτών που χάθηκαν.</w:t>
            </w:r>
          </w:p>
          <w:p w14:paraId="0909A9D0" w14:textId="77777777" w:rsidR="004B368A" w:rsidRPr="00A16A29" w:rsidRDefault="004B368A" w:rsidP="00142F9C">
            <w:pPr>
              <w:widowControl/>
              <w:tabs>
                <w:tab w:val="left" w:pos="7938"/>
              </w:tabs>
              <w:autoSpaceDE/>
              <w:autoSpaceDN/>
              <w:rPr>
                <w:rFonts w:eastAsia="SimSun"/>
                <w:sz w:val="18"/>
                <w:szCs w:val="18"/>
                <w:lang w:eastAsia="el-GR"/>
              </w:rPr>
            </w:pPr>
            <w:r w:rsidRPr="00A16A29">
              <w:rPr>
                <w:rFonts w:eastAsia="SimSun"/>
                <w:sz w:val="18"/>
                <w:szCs w:val="18"/>
                <w:lang w:eastAsia="el-GR"/>
              </w:rPr>
              <w:t>Σύνολο προϋπολογισμού που έχει χρησιμοποιηθεί σε υπεραγορές.</w:t>
            </w:r>
          </w:p>
          <w:p w14:paraId="52C449BB" w14:textId="77777777" w:rsidR="004B368A" w:rsidRPr="00A16A29" w:rsidRDefault="004B368A" w:rsidP="00142F9C">
            <w:pPr>
              <w:widowControl/>
              <w:tabs>
                <w:tab w:val="left" w:pos="7938"/>
              </w:tabs>
              <w:autoSpaceDE/>
              <w:autoSpaceDN/>
              <w:rPr>
                <w:rFonts w:eastAsia="SimSun"/>
                <w:sz w:val="18"/>
                <w:szCs w:val="18"/>
                <w:lang w:eastAsia="el-GR"/>
              </w:rPr>
            </w:pPr>
            <w:r w:rsidRPr="00A16A29">
              <w:rPr>
                <w:rFonts w:eastAsia="SimSun"/>
                <w:sz w:val="18"/>
                <w:szCs w:val="18"/>
                <w:lang w:eastAsia="el-GR"/>
              </w:rPr>
              <w:t>-Ανάλυση διαχειριστικού κόστους Αναδόχου</w:t>
            </w:r>
          </w:p>
          <w:p w14:paraId="4F4D7B7A" w14:textId="77777777" w:rsidR="004B368A" w:rsidRPr="00A16A29" w:rsidRDefault="004B368A" w:rsidP="00142F9C">
            <w:pPr>
              <w:widowControl/>
              <w:tabs>
                <w:tab w:val="left" w:pos="7938"/>
              </w:tabs>
              <w:autoSpaceDE/>
              <w:autoSpaceDN/>
              <w:rPr>
                <w:rFonts w:eastAsia="SimSun"/>
                <w:sz w:val="18"/>
                <w:szCs w:val="18"/>
                <w:lang w:eastAsia="el-GR"/>
              </w:rPr>
            </w:pPr>
            <w:r w:rsidRPr="00A16A29">
              <w:rPr>
                <w:rFonts w:eastAsia="SimSun"/>
                <w:sz w:val="18"/>
                <w:szCs w:val="18"/>
                <w:lang w:eastAsia="el-GR"/>
              </w:rPr>
              <w:t>III. Έκθεση -Αναφορά ολοκλήρωσης – στο τέλος της περιόδου υλοποίησης της Σύμβασης, η οποία θα περιλαμβάνει κατ’ ελάχιστον:</w:t>
            </w:r>
          </w:p>
          <w:p w14:paraId="6A86CA6A" w14:textId="77777777" w:rsidR="004B368A" w:rsidRPr="00A16A29" w:rsidRDefault="004B368A" w:rsidP="00142F9C">
            <w:pPr>
              <w:widowControl/>
              <w:tabs>
                <w:tab w:val="left" w:pos="7938"/>
              </w:tabs>
              <w:autoSpaceDE/>
              <w:autoSpaceDN/>
              <w:rPr>
                <w:rFonts w:eastAsia="SimSun"/>
                <w:sz w:val="18"/>
                <w:szCs w:val="18"/>
                <w:lang w:eastAsia="el-GR"/>
              </w:rPr>
            </w:pPr>
            <w:r w:rsidRPr="00A16A29">
              <w:rPr>
                <w:rFonts w:eastAsia="SimSun"/>
                <w:sz w:val="18"/>
                <w:szCs w:val="18"/>
                <w:lang w:eastAsia="el-GR"/>
              </w:rPr>
              <w:t>Συγκεντρωτικές Αναφορές κίνησης των καρτών</w:t>
            </w:r>
          </w:p>
          <w:p w14:paraId="50102F34" w14:textId="77777777" w:rsidR="004B368A" w:rsidRPr="00A16A29" w:rsidRDefault="004B368A" w:rsidP="00142F9C">
            <w:pPr>
              <w:widowControl/>
              <w:tabs>
                <w:tab w:val="left" w:pos="7938"/>
              </w:tabs>
              <w:autoSpaceDE/>
              <w:autoSpaceDN/>
              <w:rPr>
                <w:rFonts w:eastAsia="SimSun"/>
                <w:sz w:val="18"/>
                <w:szCs w:val="18"/>
                <w:lang w:eastAsia="el-GR"/>
              </w:rPr>
            </w:pPr>
            <w:r w:rsidRPr="00A16A29">
              <w:rPr>
                <w:rFonts w:eastAsia="SimSun"/>
                <w:sz w:val="18"/>
                <w:szCs w:val="18"/>
                <w:lang w:eastAsia="el-GR"/>
              </w:rPr>
              <w:t>Συγκεντρωτικά Στατιστικά στοιχεία του συνόλου της σύμβασης όπως:</w:t>
            </w:r>
          </w:p>
          <w:p w14:paraId="17EFD0E9" w14:textId="77777777" w:rsidR="004B368A" w:rsidRPr="00A16A29" w:rsidRDefault="004B368A" w:rsidP="00142F9C">
            <w:pPr>
              <w:widowControl/>
              <w:tabs>
                <w:tab w:val="left" w:pos="7938"/>
              </w:tabs>
              <w:autoSpaceDE/>
              <w:autoSpaceDN/>
              <w:rPr>
                <w:rFonts w:eastAsia="SimSun"/>
                <w:sz w:val="18"/>
                <w:szCs w:val="18"/>
                <w:lang w:eastAsia="el-GR"/>
              </w:rPr>
            </w:pPr>
            <w:r w:rsidRPr="00A16A29">
              <w:rPr>
                <w:rFonts w:eastAsia="SimSun"/>
                <w:sz w:val="18"/>
                <w:szCs w:val="18"/>
                <w:lang w:eastAsia="el-GR"/>
              </w:rPr>
              <w:t>Συνολικός αριθμός καρτών που εκδόθηκαν,</w:t>
            </w:r>
          </w:p>
          <w:p w14:paraId="662E2726" w14:textId="77777777" w:rsidR="004B368A" w:rsidRPr="00A16A29" w:rsidRDefault="004B368A" w:rsidP="00142F9C">
            <w:pPr>
              <w:widowControl/>
              <w:tabs>
                <w:tab w:val="left" w:pos="7938"/>
              </w:tabs>
              <w:autoSpaceDE/>
              <w:autoSpaceDN/>
              <w:rPr>
                <w:rFonts w:eastAsia="SimSun"/>
                <w:sz w:val="18"/>
                <w:szCs w:val="18"/>
                <w:lang w:eastAsia="el-GR"/>
              </w:rPr>
            </w:pPr>
            <w:r w:rsidRPr="00A16A29">
              <w:rPr>
                <w:rFonts w:eastAsia="SimSun"/>
                <w:sz w:val="18"/>
                <w:szCs w:val="18"/>
                <w:lang w:eastAsia="el-GR"/>
              </w:rPr>
              <w:t>Συνολικός αριθμός καρτών που ακυρώθηκαν</w:t>
            </w:r>
          </w:p>
          <w:p w14:paraId="13A0D8F7" w14:textId="77777777" w:rsidR="004B368A" w:rsidRPr="00A16A29" w:rsidRDefault="004B368A" w:rsidP="00142F9C">
            <w:pPr>
              <w:widowControl/>
              <w:tabs>
                <w:tab w:val="left" w:pos="7938"/>
              </w:tabs>
              <w:autoSpaceDE/>
              <w:autoSpaceDN/>
              <w:rPr>
                <w:rFonts w:eastAsia="SimSun"/>
                <w:sz w:val="18"/>
                <w:szCs w:val="18"/>
                <w:lang w:eastAsia="el-GR"/>
              </w:rPr>
            </w:pPr>
            <w:r w:rsidRPr="00A16A29">
              <w:rPr>
                <w:rFonts w:eastAsia="SimSun"/>
                <w:sz w:val="18"/>
                <w:szCs w:val="18"/>
                <w:lang w:eastAsia="el-GR"/>
              </w:rPr>
              <w:t>Συνολικός αριθμός καρτών που χρησιμοποιήθηκαν</w:t>
            </w:r>
          </w:p>
          <w:p w14:paraId="1CB02E62" w14:textId="77777777" w:rsidR="004B368A" w:rsidRPr="00A16A29" w:rsidRDefault="004B368A" w:rsidP="00142F9C">
            <w:pPr>
              <w:widowControl/>
              <w:tabs>
                <w:tab w:val="left" w:pos="7938"/>
              </w:tabs>
              <w:autoSpaceDE/>
              <w:autoSpaceDN/>
              <w:rPr>
                <w:rFonts w:eastAsia="SimSun"/>
                <w:sz w:val="18"/>
                <w:szCs w:val="18"/>
                <w:lang w:eastAsia="el-GR"/>
              </w:rPr>
            </w:pPr>
            <w:r w:rsidRPr="00A16A29">
              <w:rPr>
                <w:rFonts w:eastAsia="SimSun"/>
                <w:sz w:val="18"/>
                <w:szCs w:val="18"/>
                <w:lang w:eastAsia="el-GR"/>
              </w:rPr>
              <w:t>Συνολικός αριθμός καρτών που χάθηκαν.</w:t>
            </w:r>
          </w:p>
          <w:p w14:paraId="2DF0375A" w14:textId="77777777" w:rsidR="004B368A" w:rsidRPr="00A16A29" w:rsidRDefault="004B368A" w:rsidP="00142F9C">
            <w:pPr>
              <w:widowControl/>
              <w:tabs>
                <w:tab w:val="left" w:pos="7938"/>
              </w:tabs>
              <w:autoSpaceDE/>
              <w:autoSpaceDN/>
              <w:rPr>
                <w:rFonts w:eastAsia="SimSun"/>
                <w:sz w:val="18"/>
                <w:szCs w:val="18"/>
                <w:lang w:eastAsia="el-GR"/>
              </w:rPr>
            </w:pPr>
            <w:r w:rsidRPr="00A16A29">
              <w:rPr>
                <w:rFonts w:eastAsia="SimSun"/>
                <w:sz w:val="18"/>
                <w:szCs w:val="18"/>
                <w:lang w:eastAsia="el-GR"/>
              </w:rPr>
              <w:t>Σύνολο προϋπολογισμού που έχει χρησιμοποιηθεί σε υπεραγορές.</w:t>
            </w:r>
          </w:p>
          <w:p w14:paraId="738831B0" w14:textId="77777777" w:rsidR="004B368A" w:rsidRPr="00A16A29" w:rsidRDefault="004B368A" w:rsidP="00142F9C">
            <w:pPr>
              <w:widowControl/>
              <w:tabs>
                <w:tab w:val="left" w:pos="7938"/>
              </w:tabs>
              <w:autoSpaceDE/>
              <w:autoSpaceDN/>
              <w:rPr>
                <w:rFonts w:eastAsia="SimSun"/>
                <w:sz w:val="18"/>
                <w:szCs w:val="18"/>
                <w:lang w:eastAsia="el-GR"/>
              </w:rPr>
            </w:pPr>
            <w:r w:rsidRPr="00A16A29">
              <w:rPr>
                <w:rFonts w:eastAsia="SimSun"/>
                <w:sz w:val="18"/>
                <w:szCs w:val="18"/>
                <w:lang w:eastAsia="el-GR"/>
              </w:rPr>
              <w:t>-Ανάλυση διαχειριστικού κόστους Αναδόχου</w:t>
            </w:r>
          </w:p>
          <w:p w14:paraId="4AE71D68" w14:textId="77777777" w:rsidR="004B368A" w:rsidRPr="0082164F" w:rsidRDefault="004B368A" w:rsidP="00142F9C">
            <w:pPr>
              <w:widowControl/>
              <w:tabs>
                <w:tab w:val="left" w:pos="7938"/>
              </w:tabs>
              <w:autoSpaceDE/>
              <w:autoSpaceDN/>
              <w:rPr>
                <w:rFonts w:eastAsia="SimSun"/>
                <w:sz w:val="18"/>
                <w:szCs w:val="18"/>
                <w:lang w:eastAsia="el-GR"/>
              </w:rPr>
            </w:pPr>
            <w:r w:rsidRPr="00A16A29">
              <w:rPr>
                <w:rFonts w:eastAsia="SimSun"/>
                <w:sz w:val="18"/>
                <w:szCs w:val="18"/>
                <w:lang w:eastAsia="el-GR"/>
              </w:rPr>
              <w:t>IV. Έκτακτες Εκθέσεις-Αναφορές θα υποβάλλονται από τον Ανάδοχο όταν κρίνει ότι θα πρέπει να πληροφορήσει την Αναθέτουσα Αρχή για σημαντικά θέματα που τυχόν έχουν προκύψει.</w:t>
            </w:r>
          </w:p>
        </w:tc>
        <w:tc>
          <w:tcPr>
            <w:tcW w:w="993" w:type="dxa"/>
            <w:vMerge/>
          </w:tcPr>
          <w:p w14:paraId="1F5FEAFC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b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</w:tcPr>
          <w:p w14:paraId="3DC694F9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b/>
                <w:sz w:val="18"/>
                <w:szCs w:val="18"/>
                <w:lang w:eastAsia="el-GR"/>
              </w:rPr>
            </w:pPr>
            <w:r w:rsidRPr="0082164F">
              <w:rPr>
                <w:b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29" w:type="dxa"/>
          </w:tcPr>
          <w:p w14:paraId="064DDC9E" w14:textId="77777777" w:rsidR="004B368A" w:rsidRPr="0082164F" w:rsidRDefault="004B368A" w:rsidP="00142F9C">
            <w:pPr>
              <w:tabs>
                <w:tab w:val="left" w:pos="7938"/>
              </w:tabs>
              <w:autoSpaceDE/>
              <w:autoSpaceDN/>
              <w:rPr>
                <w:b/>
                <w:sz w:val="18"/>
                <w:szCs w:val="18"/>
                <w:lang w:eastAsia="el-GR"/>
              </w:rPr>
            </w:pPr>
          </w:p>
        </w:tc>
      </w:tr>
    </w:tbl>
    <w:p w14:paraId="6FBD2459" w14:textId="77777777" w:rsidR="004B368A" w:rsidRPr="005624ED" w:rsidRDefault="004B368A" w:rsidP="004B368A">
      <w:pPr>
        <w:tabs>
          <w:tab w:val="left" w:pos="7938"/>
        </w:tabs>
        <w:rPr>
          <w:b/>
          <w:sz w:val="18"/>
          <w:szCs w:val="18"/>
        </w:rPr>
      </w:pPr>
    </w:p>
    <w:p w14:paraId="4628534E" w14:textId="77777777" w:rsidR="004B368A" w:rsidRPr="0000438F" w:rsidRDefault="004B368A" w:rsidP="004B368A">
      <w:pPr>
        <w:widowControl/>
        <w:tabs>
          <w:tab w:val="left" w:pos="7938"/>
        </w:tabs>
        <w:autoSpaceDN/>
        <w:rPr>
          <w:rFonts w:eastAsia="SimSun"/>
          <w:b/>
          <w:bCs/>
          <w:sz w:val="18"/>
          <w:szCs w:val="18"/>
        </w:rPr>
      </w:pPr>
    </w:p>
    <w:p w14:paraId="1410C39C" w14:textId="77777777" w:rsidR="004B368A" w:rsidRPr="004B368A" w:rsidRDefault="004B368A" w:rsidP="004B368A">
      <w:pPr>
        <w:widowControl/>
        <w:tabs>
          <w:tab w:val="left" w:pos="7938"/>
        </w:tabs>
        <w:autoSpaceDN/>
        <w:rPr>
          <w:rFonts w:eastAsia="SimSun"/>
          <w:b/>
          <w:bCs/>
          <w:sz w:val="20"/>
          <w:szCs w:val="20"/>
        </w:rPr>
      </w:pPr>
      <w:r w:rsidRPr="004B368A">
        <w:rPr>
          <w:rFonts w:eastAsia="SimSun"/>
          <w:b/>
          <w:bCs/>
          <w:sz w:val="20"/>
          <w:szCs w:val="20"/>
        </w:rPr>
        <w:t>Πίνακας Προτεινόμενων Τεχνικών Προδιαγραφών καρτών**</w:t>
      </w:r>
    </w:p>
    <w:p w14:paraId="622CFD34" w14:textId="77777777" w:rsidR="004B368A" w:rsidRPr="0000438F" w:rsidRDefault="004B368A" w:rsidP="004B368A">
      <w:pPr>
        <w:widowControl/>
        <w:tabs>
          <w:tab w:val="left" w:pos="7938"/>
        </w:tabs>
        <w:autoSpaceDN/>
        <w:rPr>
          <w:rFonts w:eastAsia="SimSu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7148"/>
      </w:tblGrid>
      <w:tr w:rsidR="004B368A" w:rsidRPr="004B368A" w14:paraId="0BED045D" w14:textId="77777777" w:rsidTr="00142F9C">
        <w:trPr>
          <w:trHeight w:val="821"/>
        </w:trPr>
        <w:tc>
          <w:tcPr>
            <w:tcW w:w="1809" w:type="dxa"/>
            <w:shd w:val="clear" w:color="auto" w:fill="C6D9F1"/>
          </w:tcPr>
          <w:p w14:paraId="72FAA34E" w14:textId="77777777" w:rsidR="004B368A" w:rsidRPr="004B368A" w:rsidRDefault="004B368A" w:rsidP="004B368A">
            <w:pPr>
              <w:widowControl/>
              <w:tabs>
                <w:tab w:val="left" w:pos="7938"/>
              </w:tabs>
              <w:autoSpaceDN/>
              <w:spacing w:line="276" w:lineRule="auto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4B368A">
              <w:rPr>
                <w:rFonts w:eastAsia="SimSun"/>
                <w:b/>
                <w:bCs/>
                <w:sz w:val="20"/>
                <w:szCs w:val="20"/>
              </w:rPr>
              <w:t>ΧΑΡΑΚΤΗΡΙΣΤΙΚΑ</w:t>
            </w:r>
          </w:p>
        </w:tc>
        <w:tc>
          <w:tcPr>
            <w:tcW w:w="7797" w:type="dxa"/>
          </w:tcPr>
          <w:p w14:paraId="1457EB5D" w14:textId="77777777" w:rsidR="004B368A" w:rsidRPr="004B368A" w:rsidRDefault="004B368A" w:rsidP="004B368A">
            <w:pPr>
              <w:widowControl/>
              <w:tabs>
                <w:tab w:val="left" w:pos="7938"/>
              </w:tabs>
              <w:autoSpaceDN/>
              <w:spacing w:line="276" w:lineRule="auto"/>
              <w:rPr>
                <w:rFonts w:eastAsia="SimSun"/>
                <w:sz w:val="20"/>
                <w:szCs w:val="20"/>
              </w:rPr>
            </w:pPr>
          </w:p>
        </w:tc>
      </w:tr>
      <w:tr w:rsidR="004B368A" w:rsidRPr="004B368A" w14:paraId="19246497" w14:textId="77777777" w:rsidTr="00142F9C">
        <w:trPr>
          <w:trHeight w:val="821"/>
        </w:trPr>
        <w:tc>
          <w:tcPr>
            <w:tcW w:w="1809" w:type="dxa"/>
            <w:shd w:val="clear" w:color="auto" w:fill="C6D9F1"/>
          </w:tcPr>
          <w:p w14:paraId="1ECD1265" w14:textId="77777777" w:rsidR="004B368A" w:rsidRPr="004B368A" w:rsidRDefault="004B368A" w:rsidP="004B368A">
            <w:pPr>
              <w:widowControl/>
              <w:tabs>
                <w:tab w:val="left" w:pos="7938"/>
              </w:tabs>
              <w:autoSpaceDN/>
              <w:spacing w:line="276" w:lineRule="auto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4B368A">
              <w:rPr>
                <w:rFonts w:eastAsia="SimSun"/>
                <w:b/>
                <w:bCs/>
                <w:sz w:val="20"/>
                <w:szCs w:val="20"/>
              </w:rPr>
              <w:t>ΙΔΑΝΙΚΗ ΓΙΑ</w:t>
            </w:r>
          </w:p>
        </w:tc>
        <w:tc>
          <w:tcPr>
            <w:tcW w:w="7797" w:type="dxa"/>
          </w:tcPr>
          <w:p w14:paraId="3C475F6B" w14:textId="77777777" w:rsidR="004B368A" w:rsidRPr="004B368A" w:rsidRDefault="004B368A" w:rsidP="004B368A">
            <w:pPr>
              <w:widowControl/>
              <w:tabs>
                <w:tab w:val="left" w:pos="7938"/>
              </w:tabs>
              <w:autoSpaceDN/>
              <w:spacing w:line="276" w:lineRule="auto"/>
              <w:rPr>
                <w:rFonts w:eastAsia="SimSun"/>
                <w:sz w:val="20"/>
                <w:szCs w:val="20"/>
              </w:rPr>
            </w:pPr>
          </w:p>
        </w:tc>
      </w:tr>
      <w:tr w:rsidR="004B368A" w:rsidRPr="004B368A" w14:paraId="7878BAD8" w14:textId="77777777" w:rsidTr="00142F9C">
        <w:tc>
          <w:tcPr>
            <w:tcW w:w="1809" w:type="dxa"/>
            <w:shd w:val="clear" w:color="auto" w:fill="C6D9F1"/>
          </w:tcPr>
          <w:p w14:paraId="2433AABB" w14:textId="77777777" w:rsidR="004B368A" w:rsidRPr="004B368A" w:rsidRDefault="004B368A" w:rsidP="004B368A">
            <w:pPr>
              <w:widowControl/>
              <w:tabs>
                <w:tab w:val="left" w:pos="7938"/>
              </w:tabs>
              <w:autoSpaceDN/>
              <w:spacing w:line="276" w:lineRule="auto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4B368A">
              <w:rPr>
                <w:rFonts w:eastAsia="SimSun"/>
                <w:b/>
                <w:bCs/>
                <w:sz w:val="20"/>
                <w:szCs w:val="20"/>
              </w:rPr>
              <w:t>MΕΓΙΣΤΟ ΠΟΣΟ ΦΟΡΤΙΣΗΣ</w:t>
            </w:r>
          </w:p>
          <w:p w14:paraId="6D299269" w14:textId="77777777" w:rsidR="004B368A" w:rsidRPr="004B368A" w:rsidRDefault="004B368A" w:rsidP="004B368A">
            <w:pPr>
              <w:widowControl/>
              <w:tabs>
                <w:tab w:val="left" w:pos="7938"/>
              </w:tabs>
              <w:autoSpaceDN/>
              <w:spacing w:line="276" w:lineRule="auto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</w:p>
          <w:p w14:paraId="6EE2B51C" w14:textId="77777777" w:rsidR="004B368A" w:rsidRPr="004B368A" w:rsidRDefault="004B368A" w:rsidP="004B368A">
            <w:pPr>
              <w:widowControl/>
              <w:tabs>
                <w:tab w:val="left" w:pos="7938"/>
              </w:tabs>
              <w:autoSpaceDN/>
              <w:spacing w:line="276" w:lineRule="auto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7797" w:type="dxa"/>
          </w:tcPr>
          <w:p w14:paraId="0A4AF3D4" w14:textId="77777777" w:rsidR="004B368A" w:rsidRPr="004B368A" w:rsidRDefault="004B368A" w:rsidP="004B368A">
            <w:pPr>
              <w:widowControl/>
              <w:tabs>
                <w:tab w:val="left" w:pos="7938"/>
              </w:tabs>
              <w:autoSpaceDN/>
              <w:spacing w:line="276" w:lineRule="auto"/>
              <w:rPr>
                <w:rFonts w:eastAsia="SimSun"/>
                <w:sz w:val="20"/>
                <w:szCs w:val="20"/>
              </w:rPr>
            </w:pPr>
          </w:p>
        </w:tc>
      </w:tr>
      <w:tr w:rsidR="004B368A" w:rsidRPr="004B368A" w14:paraId="7681FC7D" w14:textId="77777777" w:rsidTr="00142F9C">
        <w:tc>
          <w:tcPr>
            <w:tcW w:w="1809" w:type="dxa"/>
            <w:shd w:val="clear" w:color="auto" w:fill="C6D9F1"/>
          </w:tcPr>
          <w:p w14:paraId="4AA4DE77" w14:textId="77777777" w:rsidR="004B368A" w:rsidRPr="004B368A" w:rsidRDefault="004B368A" w:rsidP="004B368A">
            <w:pPr>
              <w:widowControl/>
              <w:tabs>
                <w:tab w:val="left" w:pos="7938"/>
              </w:tabs>
              <w:autoSpaceDN/>
              <w:spacing w:line="276" w:lineRule="auto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4B368A">
              <w:rPr>
                <w:rFonts w:eastAsia="SimSun"/>
                <w:b/>
                <w:bCs/>
                <w:sz w:val="20"/>
                <w:szCs w:val="20"/>
              </w:rPr>
              <w:t>ΤΡΟΠΟΣ ΑΠΟΚΤΗΣΗΣ</w:t>
            </w:r>
          </w:p>
        </w:tc>
        <w:tc>
          <w:tcPr>
            <w:tcW w:w="7797" w:type="dxa"/>
          </w:tcPr>
          <w:p w14:paraId="31F74795" w14:textId="77777777" w:rsidR="004B368A" w:rsidRPr="004B368A" w:rsidRDefault="004B368A" w:rsidP="004B368A">
            <w:pPr>
              <w:widowControl/>
              <w:tabs>
                <w:tab w:val="left" w:pos="7938"/>
              </w:tabs>
              <w:autoSpaceDN/>
              <w:spacing w:line="276" w:lineRule="auto"/>
              <w:rPr>
                <w:rFonts w:eastAsia="SimSun"/>
                <w:sz w:val="20"/>
                <w:szCs w:val="20"/>
              </w:rPr>
            </w:pPr>
          </w:p>
        </w:tc>
      </w:tr>
      <w:tr w:rsidR="004B368A" w:rsidRPr="004B368A" w14:paraId="20A671EC" w14:textId="77777777" w:rsidTr="00142F9C">
        <w:tc>
          <w:tcPr>
            <w:tcW w:w="1809" w:type="dxa"/>
            <w:shd w:val="clear" w:color="auto" w:fill="C6D9F1"/>
          </w:tcPr>
          <w:p w14:paraId="73C02DAF" w14:textId="77777777" w:rsidR="004B368A" w:rsidRPr="004B368A" w:rsidRDefault="004B368A" w:rsidP="004B368A">
            <w:pPr>
              <w:widowControl/>
              <w:tabs>
                <w:tab w:val="left" w:pos="7938"/>
              </w:tabs>
              <w:autoSpaceDN/>
              <w:spacing w:line="276" w:lineRule="auto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4B368A">
              <w:rPr>
                <w:rFonts w:eastAsia="SimSun"/>
                <w:b/>
                <w:bCs/>
                <w:sz w:val="20"/>
                <w:szCs w:val="20"/>
              </w:rPr>
              <w:t>ΕΞΟΔΑ/</w:t>
            </w:r>
            <w:r w:rsidRPr="004B368A">
              <w:rPr>
                <w:b/>
                <w:bCs/>
                <w:sz w:val="20"/>
                <w:szCs w:val="20"/>
              </w:rPr>
              <w:t xml:space="preserve"> </w:t>
            </w:r>
            <w:r w:rsidRPr="004B368A">
              <w:rPr>
                <w:rFonts w:eastAsia="SimSun"/>
                <w:b/>
                <w:bCs/>
                <w:sz w:val="20"/>
                <w:szCs w:val="20"/>
              </w:rPr>
              <w:t>ΧΡΕΩΣΕΙΣ ΧΡΗΣΗΣ</w:t>
            </w:r>
          </w:p>
        </w:tc>
        <w:tc>
          <w:tcPr>
            <w:tcW w:w="7797" w:type="dxa"/>
          </w:tcPr>
          <w:p w14:paraId="2EA59088" w14:textId="77777777" w:rsidR="004B368A" w:rsidRPr="004B368A" w:rsidRDefault="004B368A" w:rsidP="004B368A">
            <w:pPr>
              <w:widowControl/>
              <w:tabs>
                <w:tab w:val="left" w:pos="7938"/>
              </w:tabs>
              <w:autoSpaceDN/>
              <w:spacing w:line="276" w:lineRule="auto"/>
              <w:rPr>
                <w:rFonts w:eastAsia="SimSun"/>
                <w:sz w:val="20"/>
                <w:szCs w:val="20"/>
              </w:rPr>
            </w:pPr>
          </w:p>
        </w:tc>
      </w:tr>
      <w:tr w:rsidR="004B368A" w:rsidRPr="004B368A" w14:paraId="7462474B" w14:textId="77777777" w:rsidTr="00142F9C">
        <w:tc>
          <w:tcPr>
            <w:tcW w:w="1809" w:type="dxa"/>
            <w:shd w:val="clear" w:color="auto" w:fill="C6D9F1"/>
          </w:tcPr>
          <w:p w14:paraId="2C6D2D46" w14:textId="77777777" w:rsidR="004B368A" w:rsidRPr="004B368A" w:rsidRDefault="004B368A" w:rsidP="004B368A">
            <w:pPr>
              <w:widowControl/>
              <w:tabs>
                <w:tab w:val="left" w:pos="7938"/>
              </w:tabs>
              <w:autoSpaceDN/>
              <w:spacing w:line="276" w:lineRule="auto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4B368A">
              <w:rPr>
                <w:rFonts w:eastAsia="SimSun"/>
                <w:b/>
                <w:bCs/>
                <w:sz w:val="20"/>
                <w:szCs w:val="20"/>
              </w:rPr>
              <w:t>ΣΥΝΑΛΛΑΓΕΣ</w:t>
            </w:r>
          </w:p>
        </w:tc>
        <w:tc>
          <w:tcPr>
            <w:tcW w:w="7797" w:type="dxa"/>
          </w:tcPr>
          <w:p w14:paraId="736E954B" w14:textId="77777777" w:rsidR="004B368A" w:rsidRPr="004B368A" w:rsidRDefault="004B368A" w:rsidP="004B368A">
            <w:pPr>
              <w:widowControl/>
              <w:tabs>
                <w:tab w:val="left" w:pos="7938"/>
              </w:tabs>
              <w:autoSpaceDN/>
              <w:spacing w:line="276" w:lineRule="auto"/>
              <w:rPr>
                <w:rFonts w:eastAsia="SimSun"/>
                <w:sz w:val="20"/>
                <w:szCs w:val="20"/>
              </w:rPr>
            </w:pPr>
          </w:p>
        </w:tc>
      </w:tr>
      <w:tr w:rsidR="004B368A" w:rsidRPr="004B368A" w14:paraId="141ED0EC" w14:textId="77777777" w:rsidTr="00142F9C">
        <w:tc>
          <w:tcPr>
            <w:tcW w:w="1809" w:type="dxa"/>
            <w:shd w:val="clear" w:color="auto" w:fill="C6D9F1"/>
          </w:tcPr>
          <w:p w14:paraId="7955FB8F" w14:textId="77777777" w:rsidR="004B368A" w:rsidRPr="004B368A" w:rsidRDefault="004B368A" w:rsidP="004B368A">
            <w:pPr>
              <w:widowControl/>
              <w:tabs>
                <w:tab w:val="left" w:pos="7938"/>
              </w:tabs>
              <w:autoSpaceDN/>
              <w:spacing w:line="276" w:lineRule="auto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4B368A">
              <w:rPr>
                <w:rFonts w:eastAsia="SimSun"/>
                <w:b/>
                <w:bCs/>
                <w:sz w:val="20"/>
                <w:szCs w:val="20"/>
              </w:rPr>
              <w:t>ΠΑΡΑΔΟΣΗ/ΠΑΡΑΛΑΒΗ</w:t>
            </w:r>
          </w:p>
        </w:tc>
        <w:tc>
          <w:tcPr>
            <w:tcW w:w="7797" w:type="dxa"/>
          </w:tcPr>
          <w:p w14:paraId="72A08BC4" w14:textId="77777777" w:rsidR="004B368A" w:rsidRPr="004B368A" w:rsidRDefault="004B368A" w:rsidP="004B368A">
            <w:pPr>
              <w:widowControl/>
              <w:tabs>
                <w:tab w:val="left" w:pos="7938"/>
              </w:tabs>
              <w:autoSpaceDN/>
              <w:spacing w:line="276" w:lineRule="auto"/>
              <w:rPr>
                <w:rFonts w:eastAsia="SimSun"/>
                <w:sz w:val="20"/>
                <w:szCs w:val="20"/>
              </w:rPr>
            </w:pPr>
          </w:p>
        </w:tc>
      </w:tr>
      <w:tr w:rsidR="004B368A" w:rsidRPr="004B368A" w14:paraId="24DED92D" w14:textId="77777777" w:rsidTr="00142F9C">
        <w:tc>
          <w:tcPr>
            <w:tcW w:w="1809" w:type="dxa"/>
            <w:shd w:val="clear" w:color="auto" w:fill="C6D9F1"/>
          </w:tcPr>
          <w:p w14:paraId="7D41A4CE" w14:textId="77777777" w:rsidR="004B368A" w:rsidRPr="004B368A" w:rsidRDefault="004B368A" w:rsidP="004B368A">
            <w:pPr>
              <w:widowControl/>
              <w:tabs>
                <w:tab w:val="left" w:pos="7938"/>
              </w:tabs>
              <w:autoSpaceDN/>
              <w:spacing w:line="276" w:lineRule="auto"/>
              <w:rPr>
                <w:rFonts w:eastAsia="SimSun"/>
                <w:sz w:val="20"/>
                <w:szCs w:val="20"/>
              </w:rPr>
            </w:pPr>
            <w:r w:rsidRPr="004B368A">
              <w:rPr>
                <w:rFonts w:eastAsia="SimSun"/>
                <w:sz w:val="20"/>
                <w:szCs w:val="20"/>
              </w:rPr>
              <w:t>ΛΟΙΠΕΣ ΠΑΡΑΤΗΡΗΣΕΙΣ</w:t>
            </w:r>
          </w:p>
        </w:tc>
        <w:tc>
          <w:tcPr>
            <w:tcW w:w="7797" w:type="dxa"/>
          </w:tcPr>
          <w:p w14:paraId="5A5C6015" w14:textId="77777777" w:rsidR="004B368A" w:rsidRPr="004B368A" w:rsidRDefault="004B368A" w:rsidP="004B368A">
            <w:pPr>
              <w:widowControl/>
              <w:tabs>
                <w:tab w:val="left" w:pos="7938"/>
              </w:tabs>
              <w:autoSpaceDN/>
              <w:spacing w:line="276" w:lineRule="auto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</w:tbl>
    <w:p w14:paraId="143E5B22" w14:textId="77777777" w:rsidR="004B368A" w:rsidRPr="004B368A" w:rsidRDefault="004B368A" w:rsidP="004B368A">
      <w:pPr>
        <w:widowControl/>
        <w:tabs>
          <w:tab w:val="left" w:pos="7938"/>
        </w:tabs>
        <w:autoSpaceDN/>
        <w:spacing w:line="276" w:lineRule="auto"/>
        <w:rPr>
          <w:rFonts w:eastAsia="SimSun"/>
          <w:sz w:val="20"/>
          <w:szCs w:val="20"/>
        </w:rPr>
      </w:pPr>
    </w:p>
    <w:p w14:paraId="373ADB47" w14:textId="77777777" w:rsidR="004B368A" w:rsidRPr="0000438F" w:rsidRDefault="004B368A" w:rsidP="004B368A">
      <w:pPr>
        <w:widowControl/>
        <w:tabs>
          <w:tab w:val="left" w:pos="7938"/>
        </w:tabs>
        <w:autoSpaceDN/>
        <w:spacing w:line="276" w:lineRule="auto"/>
        <w:rPr>
          <w:rFonts w:eastAsia="SimSun"/>
        </w:rPr>
      </w:pPr>
    </w:p>
    <w:p w14:paraId="67FB07E9" w14:textId="77777777" w:rsidR="004B368A" w:rsidRPr="00454AF1" w:rsidRDefault="004B368A" w:rsidP="004B368A">
      <w:pPr>
        <w:tabs>
          <w:tab w:val="left" w:pos="8314"/>
        </w:tabs>
        <w:ind w:left="831" w:right="671"/>
        <w:rPr>
          <w:b/>
        </w:rPr>
      </w:pPr>
    </w:p>
    <w:p w14:paraId="45CF02F5" w14:textId="1050054B" w:rsidR="004B368A" w:rsidRPr="00FA63C8" w:rsidRDefault="004B368A" w:rsidP="004B368A">
      <w:pPr>
        <w:tabs>
          <w:tab w:val="left" w:pos="8314"/>
        </w:tabs>
        <w:ind w:left="831" w:right="671"/>
        <w:rPr>
          <w:bCs/>
          <w:i/>
        </w:rPr>
      </w:pPr>
      <w:r w:rsidRPr="00FA63C8">
        <w:rPr>
          <w:bCs/>
        </w:rPr>
        <w:t>(*)</w:t>
      </w:r>
      <w:r w:rsidRPr="00FA63C8">
        <w:rPr>
          <w:bCs/>
          <w:spacing w:val="1"/>
        </w:rPr>
        <w:t xml:space="preserve"> </w:t>
      </w:r>
      <w:r w:rsidRPr="00FA63C8">
        <w:rPr>
          <w:bCs/>
          <w:i/>
        </w:rPr>
        <w:t>Συμπληρώνεται</w:t>
      </w:r>
      <w:r w:rsidRPr="00FA63C8">
        <w:rPr>
          <w:bCs/>
          <w:i/>
          <w:spacing w:val="1"/>
        </w:rPr>
        <w:t xml:space="preserve"> </w:t>
      </w:r>
      <w:r w:rsidRPr="00FA63C8">
        <w:rPr>
          <w:bCs/>
          <w:i/>
        </w:rPr>
        <w:t>«ναι»,</w:t>
      </w:r>
      <w:r w:rsidRPr="00FA63C8">
        <w:rPr>
          <w:bCs/>
          <w:i/>
          <w:spacing w:val="-1"/>
        </w:rPr>
        <w:t xml:space="preserve"> </w:t>
      </w:r>
      <w:r w:rsidRPr="00FA63C8">
        <w:rPr>
          <w:bCs/>
          <w:i/>
        </w:rPr>
        <w:t>εφόσον ο</w:t>
      </w:r>
      <w:r w:rsidRPr="00FA63C8">
        <w:rPr>
          <w:bCs/>
          <w:i/>
          <w:spacing w:val="1"/>
        </w:rPr>
        <w:t xml:space="preserve"> </w:t>
      </w:r>
      <w:r w:rsidRPr="00FA63C8">
        <w:rPr>
          <w:bCs/>
          <w:i/>
        </w:rPr>
        <w:t>προσφέρων δεσμεύεται</w:t>
      </w:r>
      <w:r w:rsidRPr="00FA63C8">
        <w:rPr>
          <w:bCs/>
          <w:i/>
          <w:spacing w:val="-1"/>
        </w:rPr>
        <w:t xml:space="preserve"> </w:t>
      </w:r>
      <w:r w:rsidRPr="00FA63C8">
        <w:rPr>
          <w:bCs/>
          <w:i/>
        </w:rPr>
        <w:t>για</w:t>
      </w:r>
      <w:r w:rsidRPr="00FA63C8">
        <w:rPr>
          <w:bCs/>
          <w:i/>
          <w:spacing w:val="1"/>
        </w:rPr>
        <w:t xml:space="preserve"> </w:t>
      </w:r>
      <w:r w:rsidRPr="00FA63C8">
        <w:rPr>
          <w:bCs/>
          <w:i/>
        </w:rPr>
        <w:t>την</w:t>
      </w:r>
      <w:r w:rsidRPr="00FA63C8">
        <w:rPr>
          <w:bCs/>
          <w:i/>
          <w:spacing w:val="-2"/>
        </w:rPr>
        <w:t xml:space="preserve"> </w:t>
      </w:r>
      <w:r w:rsidRPr="00FA63C8">
        <w:rPr>
          <w:bCs/>
          <w:i/>
        </w:rPr>
        <w:t>προσφορά</w:t>
      </w:r>
      <w:r w:rsidRPr="00FA63C8">
        <w:rPr>
          <w:bCs/>
          <w:i/>
          <w:spacing w:val="-1"/>
        </w:rPr>
        <w:t xml:space="preserve"> </w:t>
      </w:r>
      <w:r w:rsidRPr="00FA63C8">
        <w:rPr>
          <w:bCs/>
          <w:i/>
        </w:rPr>
        <w:t>του</w:t>
      </w:r>
      <w:r w:rsidRPr="00FA63C8">
        <w:rPr>
          <w:bCs/>
          <w:i/>
          <w:spacing w:val="1"/>
        </w:rPr>
        <w:t xml:space="preserve"> </w:t>
      </w:r>
      <w:r w:rsidRPr="00FA63C8">
        <w:rPr>
          <w:bCs/>
          <w:i/>
        </w:rPr>
        <w:t>κάθε</w:t>
      </w:r>
      <w:r w:rsidRPr="00FA63C8">
        <w:rPr>
          <w:bCs/>
          <w:i/>
          <w:spacing w:val="2"/>
        </w:rPr>
        <w:t xml:space="preserve"> </w:t>
      </w:r>
      <w:r w:rsidRPr="00FA63C8">
        <w:rPr>
          <w:bCs/>
          <w:i/>
        </w:rPr>
        <w:t>είδους,</w:t>
      </w:r>
      <w:r w:rsidRPr="00FA63C8">
        <w:rPr>
          <w:bCs/>
          <w:i/>
          <w:spacing w:val="2"/>
        </w:rPr>
        <w:t xml:space="preserve"> </w:t>
      </w:r>
      <w:r w:rsidRPr="00FA63C8">
        <w:rPr>
          <w:bCs/>
          <w:i/>
        </w:rPr>
        <w:t>σύμφωνα</w:t>
      </w:r>
      <w:r w:rsidRPr="00FA63C8">
        <w:rPr>
          <w:bCs/>
          <w:i/>
          <w:spacing w:val="-47"/>
        </w:rPr>
        <w:t xml:space="preserve"> </w:t>
      </w:r>
      <w:r w:rsidRPr="00FA63C8">
        <w:rPr>
          <w:bCs/>
          <w:i/>
        </w:rPr>
        <w:t>με</w:t>
      </w:r>
      <w:r w:rsidRPr="00FA63C8">
        <w:rPr>
          <w:bCs/>
          <w:i/>
          <w:spacing w:val="-3"/>
        </w:rPr>
        <w:t xml:space="preserve"> </w:t>
      </w:r>
      <w:r w:rsidRPr="00FA63C8">
        <w:rPr>
          <w:bCs/>
          <w:i/>
        </w:rPr>
        <w:t>την</w:t>
      </w:r>
      <w:r w:rsidRPr="00FA63C8">
        <w:rPr>
          <w:bCs/>
          <w:i/>
          <w:spacing w:val="-2"/>
        </w:rPr>
        <w:t xml:space="preserve"> </w:t>
      </w:r>
      <w:r w:rsidRPr="00FA63C8">
        <w:rPr>
          <w:bCs/>
          <w:i/>
        </w:rPr>
        <w:t>περιγραφή</w:t>
      </w:r>
      <w:r w:rsidRPr="00FA63C8">
        <w:rPr>
          <w:bCs/>
          <w:i/>
          <w:spacing w:val="-2"/>
        </w:rPr>
        <w:t xml:space="preserve"> </w:t>
      </w:r>
      <w:r w:rsidRPr="00FA63C8">
        <w:rPr>
          <w:bCs/>
          <w:i/>
        </w:rPr>
        <w:t>– προδιαγραφές του στη</w:t>
      </w:r>
      <w:r w:rsidRPr="00FA63C8">
        <w:rPr>
          <w:bCs/>
          <w:i/>
          <w:spacing w:val="-1"/>
        </w:rPr>
        <w:t xml:space="preserve"> </w:t>
      </w:r>
      <w:r w:rsidRPr="00FA63C8">
        <w:rPr>
          <w:bCs/>
          <w:i/>
        </w:rPr>
        <w:t>2</w:t>
      </w:r>
      <w:r w:rsidRPr="00FA63C8">
        <w:rPr>
          <w:bCs/>
          <w:i/>
          <w:vertAlign w:val="superscript"/>
        </w:rPr>
        <w:t>η</w:t>
      </w:r>
      <w:r w:rsidRPr="00FA63C8">
        <w:rPr>
          <w:bCs/>
          <w:i/>
        </w:rPr>
        <w:t xml:space="preserve"> στήλη</w:t>
      </w:r>
      <w:r w:rsidRPr="00FA63C8">
        <w:rPr>
          <w:bCs/>
          <w:i/>
          <w:spacing w:val="-3"/>
        </w:rPr>
        <w:t xml:space="preserve"> </w:t>
      </w:r>
      <w:r w:rsidRPr="00FA63C8">
        <w:rPr>
          <w:bCs/>
          <w:i/>
        </w:rPr>
        <w:t>του</w:t>
      </w:r>
      <w:r w:rsidRPr="00FA63C8">
        <w:rPr>
          <w:bCs/>
          <w:i/>
          <w:spacing w:val="-1"/>
        </w:rPr>
        <w:t xml:space="preserve"> </w:t>
      </w:r>
      <w:r w:rsidRPr="00FA63C8">
        <w:rPr>
          <w:bCs/>
          <w:i/>
        </w:rPr>
        <w:t>πίνακα.</w:t>
      </w:r>
    </w:p>
    <w:p w14:paraId="31B14DFE" w14:textId="77777777" w:rsidR="004B368A" w:rsidRPr="00454AF1" w:rsidRDefault="004B368A" w:rsidP="004B368A">
      <w:pPr>
        <w:tabs>
          <w:tab w:val="left" w:pos="8314"/>
        </w:tabs>
        <w:ind w:left="831" w:right="671"/>
        <w:rPr>
          <w:i/>
        </w:rPr>
      </w:pPr>
      <w:r w:rsidRPr="00FA63C8">
        <w:rPr>
          <w:bCs/>
        </w:rPr>
        <w:t>(**) Συμπληρώνεται από τον υποψήφιο οικονομικό φορέα</w:t>
      </w:r>
      <w:r w:rsidRPr="00454AF1">
        <w:rPr>
          <w:i/>
        </w:rPr>
        <w:tab/>
      </w:r>
    </w:p>
    <w:p w14:paraId="7A09CCB5" w14:textId="77777777" w:rsidR="004B368A" w:rsidRPr="00454AF1" w:rsidRDefault="004B368A" w:rsidP="004B368A">
      <w:pPr>
        <w:tabs>
          <w:tab w:val="left" w:pos="8314"/>
        </w:tabs>
        <w:ind w:left="831" w:right="671"/>
        <w:jc w:val="right"/>
        <w:rPr>
          <w:b/>
        </w:rPr>
      </w:pPr>
      <w:r w:rsidRPr="00454AF1">
        <w:rPr>
          <w:b/>
        </w:rPr>
        <w:t>Ο</w:t>
      </w:r>
      <w:r w:rsidRPr="00454AF1">
        <w:rPr>
          <w:b/>
          <w:spacing w:val="-3"/>
        </w:rPr>
        <w:t xml:space="preserve"> </w:t>
      </w:r>
      <w:r w:rsidRPr="00454AF1">
        <w:rPr>
          <w:b/>
        </w:rPr>
        <w:t>ΠΡΟΣΦΕΡΩΝ</w:t>
      </w:r>
    </w:p>
    <w:p w14:paraId="64FF27E0" w14:textId="77777777" w:rsidR="004B368A" w:rsidRPr="00454AF1" w:rsidRDefault="004B368A" w:rsidP="004B368A">
      <w:pPr>
        <w:pStyle w:val="Heading4"/>
        <w:spacing w:before="121"/>
        <w:ind w:left="831" w:right="671"/>
        <w:jc w:val="right"/>
      </w:pPr>
      <w:r w:rsidRPr="00454AF1">
        <w:t>……………………………………………………</w:t>
      </w:r>
    </w:p>
    <w:p w14:paraId="2BA99A69" w14:textId="77777777" w:rsidR="004B368A" w:rsidRPr="00454AF1" w:rsidRDefault="004B368A" w:rsidP="004B368A">
      <w:pPr>
        <w:pStyle w:val="BodyText"/>
        <w:ind w:left="831" w:right="671"/>
        <w:rPr>
          <w:b/>
        </w:rPr>
      </w:pPr>
    </w:p>
    <w:p w14:paraId="24958669" w14:textId="77777777" w:rsidR="004B368A" w:rsidRPr="00454AF1" w:rsidRDefault="004B368A" w:rsidP="004B368A">
      <w:pPr>
        <w:ind w:left="831" w:right="671"/>
        <w:jc w:val="right"/>
        <w:rPr>
          <w:i/>
        </w:rPr>
      </w:pPr>
      <w:r w:rsidRPr="00454AF1">
        <w:rPr>
          <w:i/>
        </w:rPr>
        <w:t>(επωνυμία</w:t>
      </w:r>
      <w:r w:rsidRPr="00454AF1">
        <w:rPr>
          <w:i/>
          <w:spacing w:val="-10"/>
        </w:rPr>
        <w:t xml:space="preserve"> </w:t>
      </w:r>
      <w:r w:rsidRPr="00454AF1">
        <w:rPr>
          <w:i/>
        </w:rPr>
        <w:t>εταιρείας)</w:t>
      </w:r>
    </w:p>
    <w:p w14:paraId="175242F0" w14:textId="77777777" w:rsidR="004B368A" w:rsidRPr="00454AF1" w:rsidRDefault="004B368A" w:rsidP="004B368A">
      <w:pPr>
        <w:pStyle w:val="Heading4"/>
        <w:spacing w:before="1"/>
        <w:ind w:left="831" w:right="671"/>
        <w:jc w:val="right"/>
      </w:pPr>
      <w:r w:rsidRPr="00454AF1">
        <w:t>……………………………………………………</w:t>
      </w:r>
    </w:p>
    <w:p w14:paraId="49DEAE07" w14:textId="77777777" w:rsidR="004B368A" w:rsidRPr="00454AF1" w:rsidRDefault="004B368A" w:rsidP="004B368A">
      <w:pPr>
        <w:pStyle w:val="BodyText"/>
        <w:ind w:left="831" w:right="671"/>
        <w:rPr>
          <w:b/>
        </w:rPr>
      </w:pPr>
    </w:p>
    <w:p w14:paraId="7EC72F43" w14:textId="77777777" w:rsidR="004B368A" w:rsidRPr="00454AF1" w:rsidRDefault="004B368A" w:rsidP="004B368A">
      <w:pPr>
        <w:ind w:left="831" w:right="671"/>
        <w:jc w:val="right"/>
        <w:rPr>
          <w:i/>
        </w:rPr>
      </w:pPr>
      <w:r w:rsidRPr="00454AF1">
        <w:rPr>
          <w:i/>
        </w:rPr>
        <w:t>ονοματεπώνυμο</w:t>
      </w:r>
      <w:r w:rsidRPr="00454AF1">
        <w:rPr>
          <w:i/>
          <w:spacing w:val="-5"/>
        </w:rPr>
        <w:t xml:space="preserve"> </w:t>
      </w:r>
      <w:proofErr w:type="spellStart"/>
      <w:r w:rsidRPr="00454AF1">
        <w:rPr>
          <w:i/>
        </w:rPr>
        <w:t>Νομίμου</w:t>
      </w:r>
      <w:proofErr w:type="spellEnd"/>
      <w:r w:rsidRPr="00454AF1">
        <w:rPr>
          <w:i/>
          <w:spacing w:val="-6"/>
        </w:rPr>
        <w:t xml:space="preserve"> </w:t>
      </w:r>
      <w:r w:rsidRPr="00454AF1">
        <w:rPr>
          <w:i/>
        </w:rPr>
        <w:t>Εκπροσώπου</w:t>
      </w:r>
    </w:p>
    <w:p w14:paraId="3A6D0CAF" w14:textId="77777777" w:rsidR="004B368A" w:rsidRPr="00454AF1" w:rsidRDefault="004B368A" w:rsidP="004B368A">
      <w:pPr>
        <w:pStyle w:val="BodyText"/>
        <w:spacing w:before="9"/>
        <w:ind w:left="831" w:right="671"/>
        <w:rPr>
          <w:i/>
        </w:rPr>
      </w:pPr>
    </w:p>
    <w:p w14:paraId="048C6C6C" w14:textId="77777777" w:rsidR="004B368A" w:rsidRPr="00454AF1" w:rsidRDefault="004B368A" w:rsidP="004B368A">
      <w:pPr>
        <w:pStyle w:val="Heading4"/>
        <w:spacing w:before="1"/>
        <w:ind w:left="831" w:right="671"/>
        <w:jc w:val="right"/>
      </w:pPr>
      <w:r w:rsidRPr="00454AF1">
        <w:t>(ΥΠΟΓΡΑΦΗ</w:t>
      </w:r>
      <w:r w:rsidRPr="00454AF1">
        <w:rPr>
          <w:spacing w:val="-3"/>
        </w:rPr>
        <w:t xml:space="preserve"> </w:t>
      </w:r>
      <w:r w:rsidRPr="00454AF1">
        <w:t>&amp;</w:t>
      </w:r>
      <w:r w:rsidRPr="00454AF1">
        <w:rPr>
          <w:spacing w:val="-4"/>
        </w:rPr>
        <w:t xml:space="preserve"> </w:t>
      </w:r>
      <w:r w:rsidRPr="00454AF1">
        <w:t>ΣΦΡΑΓΙΔΑ)</w:t>
      </w:r>
    </w:p>
    <w:p w14:paraId="4EFFAC84" w14:textId="1A280C5B" w:rsidR="00EF6759" w:rsidRDefault="004B368A" w:rsidP="004B368A">
      <w:pPr>
        <w:ind w:left="5040" w:firstLine="720"/>
      </w:pPr>
      <w:r w:rsidRPr="00454AF1">
        <w:rPr>
          <w:b/>
        </w:rPr>
        <w:t>……………………………………………………….</w:t>
      </w:r>
    </w:p>
    <w:sectPr w:rsidR="00EF6759" w:rsidSect="004B368A">
      <w:headerReference w:type="default" r:id="rId6"/>
      <w:footerReference w:type="default" r:id="rId7"/>
      <w:pgSz w:w="12240" w:h="15840"/>
      <w:pgMar w:top="207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135A" w14:textId="77777777" w:rsidR="004B368A" w:rsidRDefault="004B368A" w:rsidP="004B368A">
      <w:r>
        <w:separator/>
      </w:r>
    </w:p>
  </w:endnote>
  <w:endnote w:type="continuationSeparator" w:id="0">
    <w:p w14:paraId="3E846B34" w14:textId="77777777" w:rsidR="004B368A" w:rsidRDefault="004B368A" w:rsidP="004B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59B3" w14:textId="71D807D6" w:rsidR="004B368A" w:rsidRDefault="004B368A">
    <w:pPr>
      <w:pStyle w:val="Footer"/>
    </w:pPr>
    <w:r>
      <w:rPr>
        <w:noProof/>
      </w:rPr>
      <w:drawing>
        <wp:anchor distT="0" distB="0" distL="0" distR="0" simplePos="0" relativeHeight="251661312" behindDoc="1" locked="0" layoutInCell="1" allowOverlap="1" wp14:anchorId="14E4CED0" wp14:editId="63B2DA35">
          <wp:simplePos x="0" y="0"/>
          <wp:positionH relativeFrom="page">
            <wp:posOffset>1398905</wp:posOffset>
          </wp:positionH>
          <wp:positionV relativeFrom="page">
            <wp:posOffset>9257030</wp:posOffset>
          </wp:positionV>
          <wp:extent cx="4516120" cy="65405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612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9F41F" w14:textId="77777777" w:rsidR="004B368A" w:rsidRDefault="004B368A" w:rsidP="004B368A">
      <w:r>
        <w:separator/>
      </w:r>
    </w:p>
  </w:footnote>
  <w:footnote w:type="continuationSeparator" w:id="0">
    <w:p w14:paraId="7027E87D" w14:textId="77777777" w:rsidR="004B368A" w:rsidRDefault="004B368A" w:rsidP="004B3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4509" w14:textId="346563CE" w:rsidR="004B368A" w:rsidRDefault="004B368A" w:rsidP="004B368A">
    <w:pPr>
      <w:pStyle w:val="BodyText"/>
      <w:spacing w:line="14" w:lineRule="auto"/>
      <w:rPr>
        <w:sz w:val="20"/>
      </w:rPr>
    </w:pPr>
    <w:bookmarkStart w:id="1" w:name="_Hlk100321669"/>
    <w:bookmarkStart w:id="2" w:name="_Hlk100321670"/>
    <w:bookmarkStart w:id="3" w:name="_Hlk100321671"/>
    <w:bookmarkStart w:id="4" w:name="_Hlk100321672"/>
    <w:bookmarkStart w:id="5" w:name="_Hlk100321673"/>
    <w:bookmarkStart w:id="6" w:name="_Hlk100321674"/>
    <w:r>
      <w:rPr>
        <w:noProof/>
        <w:lang w:eastAsia="el-GR"/>
      </w:rPr>
      <w:drawing>
        <wp:anchor distT="0" distB="0" distL="0" distR="0" simplePos="0" relativeHeight="251659264" behindDoc="1" locked="0" layoutInCell="1" allowOverlap="1" wp14:anchorId="04458A4F" wp14:editId="2593DBD6">
          <wp:simplePos x="0" y="0"/>
          <wp:positionH relativeFrom="page">
            <wp:posOffset>4556760</wp:posOffset>
          </wp:positionH>
          <wp:positionV relativeFrom="page">
            <wp:posOffset>457200</wp:posOffset>
          </wp:positionV>
          <wp:extent cx="1893570" cy="754380"/>
          <wp:effectExtent l="0" t="0" r="0" b="762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0" distR="0" simplePos="0" relativeHeight="251660288" behindDoc="1" locked="0" layoutInCell="1" allowOverlap="1" wp14:anchorId="7AD7B038" wp14:editId="0AD813D7">
          <wp:simplePos x="0" y="0"/>
          <wp:positionH relativeFrom="page">
            <wp:posOffset>1155065</wp:posOffset>
          </wp:positionH>
          <wp:positionV relativeFrom="page">
            <wp:posOffset>481965</wp:posOffset>
          </wp:positionV>
          <wp:extent cx="1881505" cy="729615"/>
          <wp:effectExtent l="0" t="0" r="4445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bookmarkEnd w:id="3"/>
    <w:bookmarkEnd w:id="4"/>
    <w:bookmarkEnd w:id="5"/>
    <w:bookmarkEnd w:id="6"/>
  </w:p>
  <w:p w14:paraId="7063A9C0" w14:textId="77777777" w:rsidR="004B368A" w:rsidRPr="004B368A" w:rsidRDefault="004B368A" w:rsidP="004B36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8A"/>
    <w:rsid w:val="004B368A"/>
    <w:rsid w:val="00E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D6D45"/>
  <w15:chartTrackingRefBased/>
  <w15:docId w15:val="{6665F463-6398-47E4-8C28-172B2A2E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l-GR"/>
    </w:rPr>
  </w:style>
  <w:style w:type="paragraph" w:styleId="Heading2">
    <w:name w:val="heading 2"/>
    <w:basedOn w:val="Normal"/>
    <w:link w:val="Heading2Char"/>
    <w:qFormat/>
    <w:rsid w:val="004B368A"/>
    <w:pPr>
      <w:spacing w:before="19"/>
      <w:ind w:left="791" w:right="792"/>
      <w:jc w:val="center"/>
      <w:outlineLvl w:val="1"/>
    </w:pPr>
    <w:rPr>
      <w:sz w:val="28"/>
      <w:szCs w:val="28"/>
    </w:rPr>
  </w:style>
  <w:style w:type="paragraph" w:styleId="Heading4">
    <w:name w:val="heading 4"/>
    <w:basedOn w:val="Normal"/>
    <w:link w:val="Heading4Char"/>
    <w:qFormat/>
    <w:rsid w:val="004B368A"/>
    <w:pPr>
      <w:ind w:left="332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368A"/>
    <w:rPr>
      <w:rFonts w:ascii="Calibri" w:eastAsia="Times New Roman" w:hAnsi="Calibri" w:cs="Calibri"/>
      <w:sz w:val="28"/>
      <w:szCs w:val="28"/>
      <w:lang w:val="el-GR"/>
    </w:rPr>
  </w:style>
  <w:style w:type="character" w:customStyle="1" w:styleId="Heading4Char">
    <w:name w:val="Heading 4 Char"/>
    <w:basedOn w:val="DefaultParagraphFont"/>
    <w:link w:val="Heading4"/>
    <w:rsid w:val="004B368A"/>
    <w:rPr>
      <w:rFonts w:ascii="Calibri" w:eastAsia="Times New Roman" w:hAnsi="Calibri" w:cs="Calibri"/>
      <w:b/>
      <w:bCs/>
      <w:lang w:val="el-GR"/>
    </w:rPr>
  </w:style>
  <w:style w:type="paragraph" w:styleId="BodyText">
    <w:name w:val="Body Text"/>
    <w:basedOn w:val="Normal"/>
    <w:link w:val="BodyTextChar"/>
    <w:rsid w:val="004B368A"/>
  </w:style>
  <w:style w:type="character" w:customStyle="1" w:styleId="BodyTextChar">
    <w:name w:val="Body Text Char"/>
    <w:basedOn w:val="DefaultParagraphFont"/>
    <w:link w:val="BodyText"/>
    <w:rsid w:val="004B368A"/>
    <w:rPr>
      <w:rFonts w:ascii="Calibri" w:eastAsia="Times New Roman" w:hAnsi="Calibri" w:cs="Calibri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4B3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68A"/>
    <w:rPr>
      <w:rFonts w:ascii="Calibri" w:eastAsia="Times New Roman" w:hAnsi="Calibri" w:cs="Calibri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4B3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68A"/>
    <w:rPr>
      <w:rFonts w:ascii="Calibri" w:eastAsia="Times New Roman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ps</dc:creator>
  <cp:keywords/>
  <dc:description/>
  <cp:lastModifiedBy>chris ps</cp:lastModifiedBy>
  <cp:revision>1</cp:revision>
  <dcterms:created xsi:type="dcterms:W3CDTF">2023-01-16T12:34:00Z</dcterms:created>
  <dcterms:modified xsi:type="dcterms:W3CDTF">2023-01-16T12:39:00Z</dcterms:modified>
</cp:coreProperties>
</file>